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Bachelor of Education (Elementary) &amp; </w:t>
      </w:r>
    </w:p>
    <w:p w:rsidR="00000000" w:rsidDel="00000000" w:rsidP="00000000" w:rsidRDefault="00000000" w:rsidRPr="00000000" w14:paraId="00000002">
      <w:pPr>
        <w:pStyle w:val="Heading1"/>
        <w:rPr/>
      </w:pPr>
      <w:r w:rsidDel="00000000" w:rsidR="00000000" w:rsidRPr="00000000">
        <w:rPr>
          <w:rtl w:val="0"/>
        </w:rPr>
        <w:t xml:space="preserve">Bachelor of Education (Secondary) STEM</w:t>
      </w:r>
    </w:p>
    <w:p w:rsidR="00000000" w:rsidDel="00000000" w:rsidP="00000000" w:rsidRDefault="00000000" w:rsidRPr="00000000" w14:paraId="00000003">
      <w:pPr>
        <w:pStyle w:val="Heading1"/>
        <w:rPr/>
      </w:pPr>
      <w:r w:rsidDel="00000000" w:rsidR="00000000" w:rsidRPr="00000000">
        <w:rPr>
          <w:rtl w:val="0"/>
        </w:rPr>
        <w:t xml:space="preserve">Modèle d’un plan d’unité </w:t>
      </w:r>
    </w:p>
    <w:p w:rsidR="00000000" w:rsidDel="00000000" w:rsidP="00000000" w:rsidRDefault="00000000" w:rsidRPr="00000000" w14:paraId="00000004">
      <w:pPr>
        <w:rPr/>
      </w:pPr>
      <w:r w:rsidDel="00000000" w:rsidR="00000000" w:rsidRPr="00000000">
        <w:rPr>
          <w:rtl w:val="0"/>
        </w:rPr>
      </w:r>
    </w:p>
    <w:tbl>
      <w:tblPr>
        <w:tblStyle w:val="Table1"/>
        <w:tblW w:w="10908.0" w:type="dxa"/>
        <w:jc w:val="left"/>
        <w:tblInd w:w="-37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23"/>
        <w:gridCol w:w="3697"/>
        <w:gridCol w:w="1300"/>
        <w:gridCol w:w="1760"/>
        <w:gridCol w:w="1260"/>
        <w:gridCol w:w="1368"/>
        <w:tblGridChange w:id="0">
          <w:tblGrid>
            <w:gridCol w:w="1523"/>
            <w:gridCol w:w="3697"/>
            <w:gridCol w:w="1300"/>
            <w:gridCol w:w="1760"/>
            <w:gridCol w:w="1260"/>
            <w:gridCol w:w="1368"/>
          </w:tblGrid>
        </w:tblGridChange>
      </w:tblGrid>
      <w:tr>
        <w:trPr>
          <w:cantSplit w:val="0"/>
          <w:trHeight w:val="432" w:hRule="atLeast"/>
          <w:tblHeader w:val="0"/>
        </w:trPr>
        <w:tc>
          <w:tcPr>
            <w:vAlign w:val="bottom"/>
          </w:tcPr>
          <w:p w:rsidR="00000000" w:rsidDel="00000000" w:rsidP="00000000" w:rsidRDefault="00000000" w:rsidRPr="00000000" w14:paraId="00000005">
            <w:pPr>
              <w:jc w:val="center"/>
              <w:rPr>
                <w:sz w:val="20"/>
                <w:szCs w:val="20"/>
              </w:rPr>
            </w:pPr>
            <w:r w:rsidDel="00000000" w:rsidR="00000000" w:rsidRPr="00000000">
              <w:rPr>
                <w:b w:val="1"/>
                <w:sz w:val="20"/>
                <w:szCs w:val="20"/>
                <w:rtl w:val="0"/>
              </w:rPr>
              <w:t xml:space="preserve">Titre de l’unité:</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6">
            <w:pPr>
              <w:rPr>
                <w:sz w:val="20"/>
                <w:szCs w:val="20"/>
              </w:rPr>
            </w:pPr>
            <w:r w:rsidDel="00000000" w:rsidR="00000000" w:rsidRPr="00000000">
              <w:rPr>
                <w:sz w:val="20"/>
                <w:szCs w:val="20"/>
                <w:rtl w:val="0"/>
              </w:rPr>
              <w:t xml:space="preserve">Connaissances financières</w:t>
            </w:r>
          </w:p>
        </w:tc>
        <w:tc>
          <w:tcPr>
            <w:vAlign w:val="bottom"/>
          </w:tcPr>
          <w:p w:rsidR="00000000" w:rsidDel="00000000" w:rsidP="00000000" w:rsidRDefault="00000000" w:rsidRPr="00000000" w14:paraId="00000007">
            <w:pPr>
              <w:jc w:val="right"/>
              <w:rPr>
                <w:sz w:val="20"/>
                <w:szCs w:val="20"/>
              </w:rPr>
            </w:pPr>
            <w:r w:rsidDel="00000000" w:rsidR="00000000" w:rsidRPr="00000000">
              <w:rPr>
                <w:b w:val="1"/>
                <w:sz w:val="20"/>
                <w:szCs w:val="20"/>
                <w:rtl w:val="0"/>
              </w:rPr>
              <w:t xml:space="preserve">Nombre de leçons</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8">
            <w:pPr>
              <w:rPr>
                <w:sz w:val="20"/>
                <w:szCs w:val="20"/>
              </w:rPr>
            </w:pPr>
            <w:r w:rsidDel="00000000" w:rsidR="00000000" w:rsidRPr="00000000">
              <w:rPr>
                <w:sz w:val="20"/>
                <w:szCs w:val="20"/>
                <w:rtl w:val="0"/>
              </w:rPr>
              <w:t xml:space="preserve">6</w:t>
            </w:r>
          </w:p>
        </w:tc>
        <w:tc>
          <w:tcPr>
            <w:vAlign w:val="bottom"/>
          </w:tcPr>
          <w:p w:rsidR="00000000" w:rsidDel="00000000" w:rsidP="00000000" w:rsidRDefault="00000000" w:rsidRPr="00000000" w14:paraId="00000009">
            <w:pPr>
              <w:jc w:val="right"/>
              <w:rPr>
                <w:b w:val="1"/>
                <w:sz w:val="20"/>
                <w:szCs w:val="20"/>
              </w:rPr>
            </w:pPr>
            <w:r w:rsidDel="00000000" w:rsidR="00000000" w:rsidRPr="00000000">
              <w:rPr>
                <w:b w:val="1"/>
                <w:sz w:val="20"/>
                <w:szCs w:val="20"/>
                <w:rtl w:val="0"/>
              </w:rPr>
              <w:t xml:space="preserve">Temps (en semaines):</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A">
            <w:pPr>
              <w:rPr>
                <w:sz w:val="20"/>
                <w:szCs w:val="20"/>
              </w:rPr>
            </w:pPr>
            <w:r w:rsidDel="00000000" w:rsidR="00000000" w:rsidRPr="00000000">
              <w:rPr>
                <w:sz w:val="20"/>
                <w:szCs w:val="20"/>
                <w:rtl w:val="0"/>
              </w:rPr>
              <w:t xml:space="preserve">3</w:t>
            </w:r>
          </w:p>
        </w:tc>
      </w:tr>
      <w:tr>
        <w:trPr>
          <w:cantSplit w:val="0"/>
          <w:trHeight w:val="432" w:hRule="atLeast"/>
          <w:tblHeader w:val="0"/>
        </w:trPr>
        <w:tc>
          <w:tcPr>
            <w:vAlign w:val="bottom"/>
          </w:tcPr>
          <w:p w:rsidR="00000000" w:rsidDel="00000000" w:rsidP="00000000" w:rsidRDefault="00000000" w:rsidRPr="00000000" w14:paraId="0000000B">
            <w:pPr>
              <w:pStyle w:val="Subtitle"/>
              <w:jc w:val="center"/>
              <w:rPr/>
            </w:pPr>
            <w:r w:rsidDel="00000000" w:rsidR="00000000" w:rsidRPr="00000000">
              <w:rPr>
                <w:rtl w:val="0"/>
              </w:rPr>
              <w:t xml:space="preserve">Nom:</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00C">
            <w:pPr>
              <w:rPr>
                <w:sz w:val="20"/>
                <w:szCs w:val="20"/>
              </w:rPr>
            </w:pPr>
            <w:r w:rsidDel="00000000" w:rsidR="00000000" w:rsidRPr="00000000">
              <w:rPr>
                <w:sz w:val="20"/>
                <w:szCs w:val="20"/>
                <w:rtl w:val="0"/>
              </w:rPr>
              <w:t xml:space="preserve">Erin Slizak</w:t>
            </w:r>
          </w:p>
        </w:tc>
        <w:tc>
          <w:tcPr>
            <w:vAlign w:val="bottom"/>
          </w:tcPr>
          <w:p w:rsidR="00000000" w:rsidDel="00000000" w:rsidP="00000000" w:rsidRDefault="00000000" w:rsidRPr="00000000" w14:paraId="0000000D">
            <w:pPr>
              <w:pStyle w:val="Subtitle"/>
              <w:jc w:val="right"/>
              <w:rPr/>
            </w:pPr>
            <w:r w:rsidDel="00000000" w:rsidR="00000000" w:rsidRPr="00000000">
              <w:rPr>
                <w:rtl w:val="0"/>
              </w:rPr>
              <w:t xml:space="preserve">Sujet:</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00E">
            <w:pPr>
              <w:rPr>
                <w:sz w:val="20"/>
                <w:szCs w:val="20"/>
              </w:rPr>
            </w:pPr>
            <w:r w:rsidDel="00000000" w:rsidR="00000000" w:rsidRPr="00000000">
              <w:rPr>
                <w:sz w:val="20"/>
                <w:szCs w:val="20"/>
                <w:rtl w:val="0"/>
              </w:rPr>
              <w:t xml:space="preserve">Maths</w:t>
            </w:r>
          </w:p>
        </w:tc>
        <w:tc>
          <w:tcPr>
            <w:vAlign w:val="bottom"/>
          </w:tcPr>
          <w:p w:rsidR="00000000" w:rsidDel="00000000" w:rsidP="00000000" w:rsidRDefault="00000000" w:rsidRPr="00000000" w14:paraId="0000000F">
            <w:pPr>
              <w:pStyle w:val="Subtitle"/>
              <w:jc w:val="right"/>
              <w:rPr/>
            </w:pPr>
            <w:r w:rsidDel="00000000" w:rsidR="00000000" w:rsidRPr="00000000">
              <w:rPr>
                <w:rtl w:val="0"/>
              </w:rPr>
              <w:t xml:space="preserve">Niveau:</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010">
            <w:pPr>
              <w:rPr>
                <w:sz w:val="20"/>
                <w:szCs w:val="20"/>
              </w:rPr>
            </w:pPr>
            <w:r w:rsidDel="00000000" w:rsidR="00000000" w:rsidRPr="00000000">
              <w:rPr>
                <w:sz w:val="20"/>
                <w:szCs w:val="20"/>
                <w:rtl w:val="0"/>
              </w:rPr>
              <w:t xml:space="preserve">Maternelle</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Title"/>
        <w:rPr>
          <w:sz w:val="22"/>
          <w:szCs w:val="22"/>
        </w:rPr>
      </w:pPr>
      <w:r w:rsidDel="00000000" w:rsidR="00000000" w:rsidRPr="00000000">
        <w:rPr>
          <w:sz w:val="22"/>
          <w:szCs w:val="22"/>
          <w:rtl w:val="0"/>
        </w:rPr>
        <w:t xml:space="preserve">Raisonnement: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7874000</wp:posOffset>
                </wp:positionH>
                <wp:positionV relativeFrom="paragraph">
                  <wp:posOffset>-520699</wp:posOffset>
                </wp:positionV>
                <wp:extent cx="784975" cy="26150"/>
                <wp:effectExtent b="0" l="0" r="0" t="0"/>
                <wp:wrapNone/>
                <wp:docPr id="2" name=""/>
                <a:graphic>
                  <a:graphicData uri="http://schemas.microsoft.com/office/word/2010/wordprocessingShape">
                    <wps:wsp>
                      <wps:cNvSpPr/>
                      <wps:cNvPr id="3" name="Shape 3"/>
                      <wps:spPr>
                        <a:xfrm>
                          <a:off x="4960238" y="3773650"/>
                          <a:ext cx="771525" cy="12700"/>
                        </a:xfrm>
                        <a:custGeom>
                          <a:rect b="b" l="l" r="r" t="t"/>
                          <a:pathLst>
                            <a:path extrusionOk="0" h="20" w="1215">
                              <a:moveTo>
                                <a:pt x="0" y="0"/>
                              </a:moveTo>
                              <a:lnTo>
                                <a:pt x="1214" y="0"/>
                              </a:lnTo>
                            </a:path>
                          </a:pathLst>
                        </a:custGeom>
                        <a:noFill/>
                        <a:ln cap="flat" cmpd="sng" w="134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7874000</wp:posOffset>
                </wp:positionH>
                <wp:positionV relativeFrom="paragraph">
                  <wp:posOffset>-520699</wp:posOffset>
                </wp:positionV>
                <wp:extent cx="784975" cy="26150"/>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84975" cy="261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7861300</wp:posOffset>
                </wp:positionH>
                <wp:positionV relativeFrom="paragraph">
                  <wp:posOffset>-101599</wp:posOffset>
                </wp:positionV>
                <wp:extent cx="793865" cy="26150"/>
                <wp:effectExtent b="0" l="0" r="0" t="0"/>
                <wp:wrapNone/>
                <wp:docPr id="1" name=""/>
                <a:graphic>
                  <a:graphicData uri="http://schemas.microsoft.com/office/word/2010/wordprocessingShape">
                    <wps:wsp>
                      <wps:cNvSpPr/>
                      <wps:cNvPr id="2" name="Shape 2"/>
                      <wps:spPr>
                        <a:xfrm>
                          <a:off x="4955793" y="3773650"/>
                          <a:ext cx="780415" cy="12700"/>
                        </a:xfrm>
                        <a:custGeom>
                          <a:rect b="b" l="l" r="r" t="t"/>
                          <a:pathLst>
                            <a:path extrusionOk="0" h="20" w="1229">
                              <a:moveTo>
                                <a:pt x="0" y="0"/>
                              </a:moveTo>
                              <a:lnTo>
                                <a:pt x="1228" y="0"/>
                              </a:lnTo>
                            </a:path>
                          </a:pathLst>
                        </a:custGeom>
                        <a:noFill/>
                        <a:ln cap="flat" cmpd="sng" w="134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7861300</wp:posOffset>
                </wp:positionH>
                <wp:positionV relativeFrom="paragraph">
                  <wp:posOffset>-101599</wp:posOffset>
                </wp:positionV>
                <wp:extent cx="793865" cy="26150"/>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93865" cy="26150"/>
                        </a:xfrm>
                        <a:prstGeom prst="rect"/>
                        <a:ln/>
                      </pic:spPr>
                    </pic:pic>
                  </a:graphicData>
                </a:graphic>
              </wp:anchor>
            </w:drawing>
          </mc:Fallback>
        </mc:AlternateContent>
      </w:r>
    </w:p>
    <w:tbl>
      <w:tblPr>
        <w:tblStyle w:val="Table2"/>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pPr>
            <w:r w:rsidDel="00000000" w:rsidR="00000000" w:rsidRPr="00000000">
              <w:rPr>
                <w:rtl w:val="0"/>
              </w:rPr>
              <w:t xml:space="preserve">Cette unité est importante car elle introduit les idées des connaissances</w:t>
            </w:r>
            <w:r w:rsidDel="00000000" w:rsidR="00000000" w:rsidRPr="00000000">
              <w:rPr>
                <w:rtl w:val="0"/>
              </w:rPr>
              <w:t xml:space="preserve"> financières</w:t>
            </w:r>
            <w:r w:rsidDel="00000000" w:rsidR="00000000" w:rsidRPr="00000000">
              <w:rPr>
                <w:rtl w:val="0"/>
              </w:rPr>
              <w:t xml:space="preserve">. Les élèves peuvent voir et toucher les pièces et on parle des cartes bancaires aussi. De plus, on passe un peu du temps sur les idées de désirs vs. besoins. Tout cela amène les élèves à réfléchir à l'argent.</w:t>
            </w: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Title"/>
        <w:rPr>
          <w:sz w:val="22"/>
          <w:szCs w:val="22"/>
        </w:rPr>
      </w:pPr>
      <w:r w:rsidDel="00000000" w:rsidR="00000000" w:rsidRPr="00000000">
        <w:rPr>
          <w:sz w:val="22"/>
          <w:szCs w:val="22"/>
          <w:rtl w:val="0"/>
        </w:rPr>
        <w:t xml:space="preserve">Aperçu:</w:t>
      </w:r>
    </w:p>
    <w:tbl>
      <w:tblPr>
        <w:tblStyle w:val="Table3"/>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t xml:space="preserve">On commence par examiner l'argent, nous commençons par regarder l'argent et parler de son utilisation. Puis, on lit un livre à propos des cartes bancaires et comment on les utilise. On donne du temps aux élèves pour regarder, jouer avec et trier les pièces. Après ça, on parle à propos des besoins et des désirs. Finalement les élèves peuvent pratiquer comment utiliser l’argent par acheter des choses dans “le Magasin de Mme”</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Title"/>
        <w:rPr>
          <w:sz w:val="22"/>
          <w:szCs w:val="22"/>
        </w:rPr>
      </w:pPr>
      <w:r w:rsidDel="00000000" w:rsidR="00000000" w:rsidRPr="00000000">
        <w:rPr>
          <w:sz w:val="22"/>
          <w:szCs w:val="22"/>
          <w:rtl w:val="0"/>
        </w:rPr>
        <w:t xml:space="preserve">COMPÉTENCES ESSENTIELLES  </w:t>
      </w:r>
    </w:p>
    <w:tbl>
      <w:tblPr>
        <w:tblStyle w:val="Table4"/>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p w:rsidR="00000000" w:rsidDel="00000000" w:rsidP="00000000" w:rsidRDefault="00000000" w:rsidRPr="00000000" w14:paraId="00000019">
            <w:pPr>
              <w:pStyle w:val="Subtitle"/>
              <w:jc w:val="center"/>
              <w:rPr>
                <w:sz w:val="22"/>
                <w:szCs w:val="22"/>
              </w:rPr>
            </w:pPr>
            <w:r w:rsidDel="00000000" w:rsidR="00000000" w:rsidRPr="00000000">
              <w:rPr>
                <w:sz w:val="22"/>
                <w:szCs w:val="22"/>
                <w:rtl w:val="0"/>
              </w:rPr>
              <w:t xml:space="preserve">Communication</w:t>
            </w:r>
          </w:p>
        </w:tc>
        <w:tc>
          <w:tcPr/>
          <w:p w:rsidR="00000000" w:rsidDel="00000000" w:rsidP="00000000" w:rsidRDefault="00000000" w:rsidRPr="00000000" w14:paraId="0000001A">
            <w:pPr>
              <w:pStyle w:val="Subtitle"/>
              <w:jc w:val="center"/>
              <w:rPr>
                <w:sz w:val="22"/>
                <w:szCs w:val="22"/>
              </w:rPr>
            </w:pPr>
            <w:r w:rsidDel="00000000" w:rsidR="00000000" w:rsidRPr="00000000">
              <w:rPr>
                <w:sz w:val="22"/>
                <w:szCs w:val="22"/>
                <w:rtl w:val="0"/>
              </w:rPr>
              <w:t xml:space="preserve">Réflexion</w:t>
            </w:r>
          </w:p>
        </w:tc>
        <w:tc>
          <w:tcPr/>
          <w:p w:rsidR="00000000" w:rsidDel="00000000" w:rsidP="00000000" w:rsidRDefault="00000000" w:rsidRPr="00000000" w14:paraId="0000001B">
            <w:pPr>
              <w:pStyle w:val="Subtitle"/>
              <w:jc w:val="center"/>
              <w:rPr>
                <w:sz w:val="22"/>
                <w:szCs w:val="22"/>
              </w:rPr>
            </w:pPr>
            <w:r w:rsidDel="00000000" w:rsidR="00000000" w:rsidRPr="00000000">
              <w:rPr>
                <w:sz w:val="22"/>
                <w:szCs w:val="22"/>
                <w:rtl w:val="0"/>
              </w:rPr>
              <w:t xml:space="preserve">Personnelle et sociale</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L’interaction:</w:t>
            </w:r>
          </w:p>
          <w:p w:rsidR="00000000" w:rsidDel="00000000" w:rsidP="00000000" w:rsidRDefault="00000000" w:rsidRPr="00000000" w14:paraId="0000001D">
            <w:pPr>
              <w:numPr>
                <w:ilvl w:val="0"/>
                <w:numId w:val="7"/>
              </w:numPr>
              <w:ind w:left="450" w:hanging="360"/>
              <w:rPr>
                <w:u w:val="none"/>
              </w:rPr>
            </w:pPr>
            <w:r w:rsidDel="00000000" w:rsidR="00000000" w:rsidRPr="00000000">
              <w:rPr>
                <w:rtl w:val="0"/>
              </w:rPr>
              <w:t xml:space="preserve">Les élèves participent à des conversations informelles et structurées au cours desquelles ils écoutent, contribuent, développent la compréhension et les relations, et apprennent à prendre en compte des perspectives diverses.</w:t>
            </w:r>
          </w:p>
        </w:tc>
        <w:tc>
          <w:tcPr/>
          <w:p w:rsidR="00000000" w:rsidDel="00000000" w:rsidP="00000000" w:rsidRDefault="00000000" w:rsidRPr="00000000" w14:paraId="0000001E">
            <w:pPr>
              <w:rPr/>
            </w:pPr>
            <w:r w:rsidDel="00000000" w:rsidR="00000000" w:rsidRPr="00000000">
              <w:rPr>
                <w:rtl w:val="0"/>
              </w:rPr>
              <w:t xml:space="preserve">Pensée critique et réflexive:</w:t>
            </w:r>
          </w:p>
          <w:p w:rsidR="00000000" w:rsidDel="00000000" w:rsidP="00000000" w:rsidRDefault="00000000" w:rsidRPr="00000000" w14:paraId="0000001F">
            <w:pPr>
              <w:numPr>
                <w:ilvl w:val="0"/>
                <w:numId w:val="3"/>
              </w:numPr>
              <w:ind w:left="450" w:hanging="360"/>
              <w:rPr>
                <w:u w:val="none"/>
              </w:rPr>
            </w:pPr>
            <w:r w:rsidDel="00000000" w:rsidR="00000000" w:rsidRPr="00000000">
              <w:rPr>
                <w:rtl w:val="0"/>
              </w:rPr>
              <w:t xml:space="preserve">Les élèves apprennent à analyser et à porter des jugements sur une œuvre, une position, un processus, une performance ou un autre produit ou acte. Ils réfléchissent pour prendre en compte l'objectif et les perspectives, repérer les preuves, utiliser des critères explicites ou implicites, porter des jugements ou des évaluations défendables et tirer des conclusions. Les élèves ont des occasions d'analyse et de critique en s'engageant dans des tâches formelles, des tâches informelles et des activités continues.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Title"/>
        <w:rPr>
          <w:sz w:val="22"/>
          <w:szCs w:val="22"/>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Title"/>
        <w:rPr>
          <w:sz w:val="22"/>
          <w:szCs w:val="22"/>
        </w:rPr>
      </w:pPr>
      <w:r w:rsidDel="00000000" w:rsidR="00000000" w:rsidRPr="00000000">
        <w:rPr>
          <w:sz w:val="22"/>
          <w:szCs w:val="22"/>
          <w:rtl w:val="0"/>
        </w:rPr>
        <w:t xml:space="preserve">GRANDES IDÉES :  ce que les enfants comprendront</w:t>
      </w:r>
    </w:p>
    <w:p w:rsidR="00000000" w:rsidDel="00000000" w:rsidP="00000000" w:rsidRDefault="00000000" w:rsidRPr="00000000" w14:paraId="00000029">
      <w:pPr>
        <w:pStyle w:val="Title"/>
        <w:rPr>
          <w:b w:val="0"/>
          <w:sz w:val="20"/>
          <w:szCs w:val="20"/>
        </w:rPr>
      </w:pPr>
      <w:r w:rsidDel="00000000" w:rsidR="00000000" w:rsidRPr="00000000">
        <w:rPr>
          <w:b w:val="0"/>
          <w:sz w:val="20"/>
          <w:szCs w:val="20"/>
          <w:rtl w:val="0"/>
        </w:rPr>
        <w:t xml:space="preserve">(citez tous vos sujets si il y a intégration de la matière)</w:t>
      </w:r>
    </w:p>
    <w:tbl>
      <w:tblPr>
        <w:tblStyle w:val="Table5"/>
        <w:tblW w:w="9990.0" w:type="dxa"/>
        <w:jc w:val="left"/>
        <w:tblInd w:w="-5.0" w:type="dxa"/>
        <w:tblLayout w:type="fixed"/>
        <w:tblLook w:val="0400"/>
      </w:tblPr>
      <w:tblGrid>
        <w:gridCol w:w="2980"/>
        <w:gridCol w:w="3420"/>
        <w:gridCol w:w="3590"/>
        <w:tblGridChange w:id="0">
          <w:tblGrid>
            <w:gridCol w:w="2980"/>
            <w:gridCol w:w="3420"/>
            <w:gridCol w:w="3590"/>
          </w:tblGrid>
        </w:tblGridChange>
      </w:tblGrid>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Style w:val="Subtitle"/>
              <w:jc w:val="center"/>
              <w:rPr/>
            </w:pPr>
            <w:r w:rsidDel="00000000" w:rsidR="00000000" w:rsidRPr="00000000">
              <w:rPr>
                <w:rtl w:val="0"/>
              </w:rPr>
              <w:t xml:space="preserve">sujet: Maths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Style w:val="Subtitle"/>
              <w:jc w:val="center"/>
              <w:rPr/>
            </w:pPr>
            <w:r w:rsidDel="00000000" w:rsidR="00000000" w:rsidRPr="00000000">
              <w:rPr>
                <w:rtl w:val="0"/>
              </w:rPr>
              <w:t xml:space="preserve">sujet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Style w:val="Subtitle"/>
              <w:jc w:val="center"/>
              <w:rPr/>
            </w:pPr>
            <w:r w:rsidDel="00000000" w:rsidR="00000000" w:rsidRPr="00000000">
              <w:rPr>
                <w:rtl w:val="0"/>
              </w:rPr>
              <w:t xml:space="preserve">sujet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t xml:space="preserve">Les objets ont des attributs qui peuvent être décrits, mesurés et comparés.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Title"/>
        <w:rPr>
          <w:color w:val="000000"/>
          <w:sz w:val="22"/>
          <w:szCs w:val="22"/>
        </w:rPr>
      </w:pPr>
      <w:r w:rsidDel="00000000" w:rsidR="00000000" w:rsidRPr="00000000">
        <w:rPr>
          <w:sz w:val="22"/>
          <w:szCs w:val="22"/>
          <w:rtl w:val="0"/>
        </w:rPr>
        <w:t xml:space="preserve">NORMES D’APPRENTISSAGE</w:t>
      </w:r>
      <w:r w:rsidDel="00000000" w:rsidR="00000000" w:rsidRPr="00000000">
        <w:rPr>
          <w:rtl w:val="0"/>
        </w:rPr>
      </w:r>
    </w:p>
    <w:tbl>
      <w:tblPr>
        <w:tblStyle w:val="Table6"/>
        <w:tblW w:w="9990.0" w:type="dxa"/>
        <w:jc w:val="left"/>
        <w:tblInd w:w="-5.0" w:type="dxa"/>
        <w:tblLayout w:type="fixed"/>
        <w:tblLook w:val="0400"/>
      </w:tblPr>
      <w:tblGrid>
        <w:gridCol w:w="4150"/>
        <w:gridCol w:w="5840"/>
        <w:tblGridChange w:id="0">
          <w:tblGrid>
            <w:gridCol w:w="4150"/>
            <w:gridCol w:w="5840"/>
          </w:tblGrid>
        </w:tblGridChange>
      </w:tblGrid>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Style w:val="Subtitle"/>
              <w:jc w:val="center"/>
              <w:rPr>
                <w:sz w:val="22"/>
                <w:szCs w:val="22"/>
              </w:rPr>
            </w:pPr>
            <w:r w:rsidDel="00000000" w:rsidR="00000000" w:rsidRPr="00000000">
              <w:rPr>
                <w:sz w:val="22"/>
                <w:szCs w:val="22"/>
                <w:rtl w:val="0"/>
              </w:rPr>
              <w:t xml:space="preserve">Compétences disciplinaires : </w:t>
            </w:r>
          </w:p>
          <w:p w:rsidR="00000000" w:rsidDel="00000000" w:rsidP="00000000" w:rsidRDefault="00000000" w:rsidRPr="00000000" w14:paraId="00000034">
            <w:pPr>
              <w:pStyle w:val="Subtitle"/>
              <w:jc w:val="center"/>
              <w:rPr>
                <w:sz w:val="22"/>
                <w:szCs w:val="22"/>
              </w:rPr>
            </w:pPr>
            <w:r w:rsidDel="00000000" w:rsidR="00000000" w:rsidRPr="00000000">
              <w:rPr>
                <w:sz w:val="22"/>
                <w:szCs w:val="22"/>
                <w:rtl w:val="0"/>
              </w:rPr>
              <w:t xml:space="preserve">ce que les élèves seront capables de faire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pStyle w:val="Subtitle"/>
              <w:jc w:val="center"/>
              <w:rPr>
                <w:sz w:val="22"/>
                <w:szCs w:val="22"/>
              </w:rPr>
            </w:pPr>
            <w:r w:rsidDel="00000000" w:rsidR="00000000" w:rsidRPr="00000000">
              <w:rPr>
                <w:sz w:val="22"/>
                <w:szCs w:val="22"/>
                <w:rtl w:val="0"/>
              </w:rPr>
              <w:t xml:space="preserve">Contenu :  ce que les élèves sauront</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Utiliser le raisonnement pour explorer et établir des liens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Mathématiques modèles dans des expériences contextualisées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Développer, démontrer et appliquer la compréhension mathématique par le jeu, la recherche et la résolution de problèmes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t xml:space="preserve">la littératie financière — attributs des pièces de monnaie et jeu de rôle financier</w:t>
            </w: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Title"/>
        <w:rPr>
          <w:sz w:val="22"/>
          <w:szCs w:val="22"/>
        </w:rPr>
      </w:pPr>
      <w:r w:rsidDel="00000000" w:rsidR="00000000" w:rsidRPr="00000000">
        <w:rPr>
          <w:sz w:val="22"/>
          <w:szCs w:val="22"/>
          <w:rtl w:val="0"/>
        </w:rPr>
        <w:t xml:space="preserve">Concepts et compétences prérequis :</w:t>
      </w:r>
    </w:p>
    <w:tbl>
      <w:tblPr>
        <w:tblStyle w:val="Table7"/>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3C">
            <w:pPr>
              <w:rPr/>
            </w:pPr>
            <w:r w:rsidDel="00000000" w:rsidR="00000000" w:rsidRPr="00000000">
              <w:rPr>
                <w:rtl w:val="0"/>
              </w:rPr>
              <w:t xml:space="preserve">Les élèves doivent avoir un certain sens des nombres jusqu'à 25</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Title"/>
        <w:rPr>
          <w:sz w:val="22"/>
          <w:szCs w:val="22"/>
        </w:rPr>
      </w:pPr>
      <w:r w:rsidDel="00000000" w:rsidR="00000000" w:rsidRPr="00000000">
        <w:rPr>
          <w:sz w:val="22"/>
          <w:szCs w:val="22"/>
          <w:rtl w:val="0"/>
        </w:rPr>
        <w:t xml:space="preserve">Préparation requise de l’enseignant :</w:t>
      </w:r>
    </w:p>
    <w:tbl>
      <w:tblPr>
        <w:tblStyle w:val="Table8"/>
        <w:tblW w:w="10080.0" w:type="dxa"/>
        <w:jc w:val="left"/>
        <w:tblInd w:w="-5.0" w:type="dxa"/>
        <w:tblLayout w:type="fixed"/>
        <w:tblLook w:val="0400"/>
      </w:tblPr>
      <w:tblGrid>
        <w:gridCol w:w="1270"/>
        <w:gridCol w:w="8810"/>
        <w:tblGridChange w:id="0">
          <w:tblGrid>
            <w:gridCol w:w="1270"/>
            <w:gridCol w:w="8810"/>
          </w:tblGrid>
        </w:tblGridChange>
      </w:tblGrid>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pStyle w:val="Subtitle"/>
              <w:rPr>
                <w:sz w:val="22"/>
                <w:szCs w:val="22"/>
              </w:rPr>
            </w:pPr>
            <w:r w:rsidDel="00000000" w:rsidR="00000000" w:rsidRPr="00000000">
              <w:rPr>
                <w:sz w:val="22"/>
                <w:szCs w:val="22"/>
                <w:rtl w:val="0"/>
              </w:rPr>
              <w:t xml:space="preserve">Leçon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pStyle w:val="Subtitle"/>
              <w:jc w:val="center"/>
              <w:rPr>
                <w:sz w:val="22"/>
                <w:szCs w:val="22"/>
              </w:rPr>
            </w:pPr>
            <w:r w:rsidDel="00000000" w:rsidR="00000000" w:rsidRPr="00000000">
              <w:rPr>
                <w:sz w:val="22"/>
                <w:szCs w:val="22"/>
                <w:rtl w:val="0"/>
              </w:rPr>
              <w:t xml:space="preserve">Préparation requise</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rPr/>
            </w:pPr>
            <w:r w:rsidDel="00000000" w:rsidR="00000000" w:rsidRPr="00000000">
              <w:rPr>
                <w:rtl w:val="0"/>
              </w:rPr>
              <w:t xml:space="preserve"> Leçon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pPr>
            <w:r w:rsidDel="00000000" w:rsidR="00000000" w:rsidRPr="00000000">
              <w:rPr>
                <w:rtl w:val="0"/>
              </w:rPr>
              <w:t xml:space="preserve">l’argent dans les sacs plastiques ($100, $50, $20, $10, $5, $2, $1, 25¢, 10¢, 5¢</w:t>
            </w:r>
          </w:p>
          <w:p w:rsidR="00000000" w:rsidDel="00000000" w:rsidP="00000000" w:rsidRDefault="00000000" w:rsidRPr="00000000" w14:paraId="00000043">
            <w:pPr>
              <w:rPr>
                <w:b w:val="1"/>
              </w:rPr>
            </w:pPr>
            <w:r w:rsidDel="00000000" w:rsidR="00000000" w:rsidRPr="00000000">
              <w:rPr>
                <w:rtl w:val="0"/>
              </w:rPr>
              <w:t xml:space="preserve">les feuilles de travail: “</w:t>
            </w:r>
            <w:hyperlink r:id="rId9">
              <w:r w:rsidDel="00000000" w:rsidR="00000000" w:rsidRPr="00000000">
                <w:rPr>
                  <w:color w:val="1155cc"/>
                  <w:u w:val="single"/>
                  <w:rtl w:val="0"/>
                </w:rPr>
                <w:t xml:space="preserve">Si j'avais 100 dollars, j'achèterais…</w:t>
              </w:r>
            </w:hyperlink>
            <w:r w:rsidDel="00000000" w:rsidR="00000000" w:rsidRPr="00000000">
              <w:rPr>
                <w:rtl w:val="0"/>
              </w:rPr>
              <w:t xml:space="preserve">”</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rPr/>
            </w:pPr>
            <w:r w:rsidDel="00000000" w:rsidR="00000000" w:rsidRPr="00000000">
              <w:rPr>
                <w:rtl w:val="0"/>
              </w:rPr>
              <w:t xml:space="preserve"> Leçon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pPr>
            <w:r w:rsidDel="00000000" w:rsidR="00000000" w:rsidRPr="00000000">
              <w:rPr>
                <w:rtl w:val="0"/>
              </w:rPr>
              <w:t xml:space="preserve">Lire le livre </w:t>
            </w:r>
            <w:r w:rsidDel="00000000" w:rsidR="00000000" w:rsidRPr="00000000">
              <w:rPr>
                <w:i w:val="1"/>
                <w:rtl w:val="0"/>
              </w:rPr>
              <w:t xml:space="preserve">Money Monsters: Paper or Plastic</w:t>
            </w:r>
            <w:r w:rsidDel="00000000" w:rsidR="00000000" w:rsidRPr="00000000">
              <w:rPr>
                <w:rtl w:val="0"/>
              </w:rPr>
              <w:t xml:space="preserve"> par Okeoma Moronu Schreiner</w:t>
            </w:r>
          </w:p>
          <w:p w:rsidR="00000000" w:rsidDel="00000000" w:rsidP="00000000" w:rsidRDefault="00000000" w:rsidRPr="00000000" w14:paraId="00000046">
            <w:pPr>
              <w:rPr>
                <w:sz w:val="22"/>
                <w:szCs w:val="22"/>
              </w:rPr>
            </w:pPr>
            <w:r w:rsidDel="00000000" w:rsidR="00000000" w:rsidRPr="00000000">
              <w:rPr>
                <w:rtl w:val="0"/>
              </w:rPr>
              <w:t xml:space="preserve">Les cartes de crédit/bancaire</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rPr/>
            </w:pPr>
            <w:r w:rsidDel="00000000" w:rsidR="00000000" w:rsidRPr="00000000">
              <w:rPr>
                <w:rtl w:val="0"/>
              </w:rPr>
              <w:t xml:space="preserve"> Leçon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sz w:val="22"/>
                <w:szCs w:val="22"/>
              </w:rPr>
            </w:pPr>
            <w:r w:rsidDel="00000000" w:rsidR="00000000" w:rsidRPr="00000000">
              <w:rPr>
                <w:rtl w:val="0"/>
              </w:rPr>
              <w:t xml:space="preserve">les </w:t>
            </w:r>
            <w:hyperlink r:id="rId10">
              <w:r w:rsidDel="00000000" w:rsidR="00000000" w:rsidRPr="00000000">
                <w:rPr>
                  <w:color w:val="1155cc"/>
                  <w:u w:val="single"/>
                  <w:rtl w:val="0"/>
                </w:rPr>
                <w:t xml:space="preserve">casse-têtes sur l’argent</w:t>
              </w:r>
            </w:hyperlink>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rPr/>
            </w:pPr>
            <w:r w:rsidDel="00000000" w:rsidR="00000000" w:rsidRPr="00000000">
              <w:rPr>
                <w:rtl w:val="0"/>
              </w:rPr>
              <w:t xml:space="preserve"> Leçon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pPr>
            <w:r w:rsidDel="00000000" w:rsidR="00000000" w:rsidRPr="00000000">
              <w:rPr>
                <w:rtl w:val="0"/>
              </w:rPr>
              <w:t xml:space="preserve">des pièces, assez pour que chaque élève ait deux de chaque (sauf pour les pièces de deux dollars)</w:t>
            </w:r>
          </w:p>
          <w:p w:rsidR="00000000" w:rsidDel="00000000" w:rsidP="00000000" w:rsidRDefault="00000000" w:rsidRPr="00000000" w14:paraId="0000004B">
            <w:pPr>
              <w:rPr/>
            </w:pPr>
            <w:r w:rsidDel="00000000" w:rsidR="00000000" w:rsidRPr="00000000">
              <w:rPr>
                <w:rtl w:val="0"/>
              </w:rPr>
              <w:t xml:space="preserve">la matière gluante (</w:t>
            </w:r>
            <w:hyperlink r:id="rId11">
              <w:r w:rsidDel="00000000" w:rsidR="00000000" w:rsidRPr="00000000">
                <w:rPr>
                  <w:color w:val="1155cc"/>
                  <w:u w:val="single"/>
                  <w:rtl w:val="0"/>
                </w:rPr>
                <w:t xml:space="preserve">La pêche à la monnaie</w:t>
              </w:r>
            </w:hyperlink>
            <w:r w:rsidDel="00000000" w:rsidR="00000000" w:rsidRPr="00000000">
              <w:rPr>
                <w:rtl w:val="0"/>
              </w:rPr>
              <w:t xml:space="preserve">)</w:t>
            </w:r>
          </w:p>
          <w:p w:rsidR="00000000" w:rsidDel="00000000" w:rsidP="00000000" w:rsidRDefault="00000000" w:rsidRPr="00000000" w14:paraId="0000004C">
            <w:pPr>
              <w:rPr>
                <w:sz w:val="22"/>
                <w:szCs w:val="22"/>
              </w:rPr>
            </w:pPr>
            <w:r w:rsidDel="00000000" w:rsidR="00000000" w:rsidRPr="00000000">
              <w:rPr>
                <w:rtl w:val="0"/>
              </w:rPr>
              <w:t xml:space="preserve">20 tasses ou quelque choses pour retenir la matière gluante et pièces</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rPr/>
            </w:pPr>
            <w:r w:rsidDel="00000000" w:rsidR="00000000" w:rsidRPr="00000000">
              <w:rPr>
                <w:rtl w:val="0"/>
              </w:rPr>
              <w:t xml:space="preserve">Leçon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sz w:val="22"/>
                <w:szCs w:val="22"/>
              </w:rPr>
            </w:pPr>
            <w:r w:rsidDel="00000000" w:rsidR="00000000" w:rsidRPr="00000000">
              <w:rPr>
                <w:rtl w:val="0"/>
              </w:rPr>
              <w:t xml:space="preserve">20 </w:t>
            </w:r>
            <w:hyperlink r:id="rId12">
              <w:r w:rsidDel="00000000" w:rsidR="00000000" w:rsidRPr="00000000">
                <w:rPr>
                  <w:color w:val="1155cc"/>
                  <w:u w:val="single"/>
                  <w:rtl w:val="0"/>
                </w:rPr>
                <w:t xml:space="preserve">feuilles de travail</w:t>
              </w:r>
            </w:hyperlink>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rPr/>
            </w:pPr>
            <w:r w:rsidDel="00000000" w:rsidR="00000000" w:rsidRPr="00000000">
              <w:rPr>
                <w:rtl w:val="0"/>
              </w:rPr>
              <w:t xml:space="preserve"> Leçon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t xml:space="preserve">les petites choses achetées au magasin à un dollar (crayons, pâte à modeler, autocollants, etc.)</w:t>
            </w:r>
          </w:p>
          <w:p w:rsidR="00000000" w:rsidDel="00000000" w:rsidP="00000000" w:rsidRDefault="00000000" w:rsidRPr="00000000" w14:paraId="00000051">
            <w:pPr>
              <w:rPr>
                <w:sz w:val="22"/>
                <w:szCs w:val="22"/>
              </w:rPr>
            </w:pPr>
            <w:r w:rsidDel="00000000" w:rsidR="00000000" w:rsidRPr="00000000">
              <w:rPr>
                <w:rtl w:val="0"/>
              </w:rPr>
              <w:t xml:space="preserve">de la monnaie (des huards vraies? ou des huards faux?)</w:t>
            </w: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Title"/>
        <w:rPr>
          <w:sz w:val="22"/>
          <w:szCs w:val="22"/>
        </w:rPr>
      </w:pPr>
      <w:r w:rsidDel="00000000" w:rsidR="00000000" w:rsidRPr="00000000">
        <w:rPr>
          <w:sz w:val="22"/>
          <w:szCs w:val="22"/>
          <w:rtl w:val="0"/>
        </w:rPr>
        <w:t xml:space="preserve">Liens entre les apprentissages multidisciplinaires:</w:t>
      </w:r>
    </w:p>
    <w:tbl>
      <w:tblPr>
        <w:tblStyle w:val="Table9"/>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Title"/>
        <w:rPr>
          <w:sz w:val="22"/>
          <w:szCs w:val="22"/>
        </w:rPr>
      </w:pPr>
      <w:r w:rsidDel="00000000" w:rsidR="00000000" w:rsidRPr="00000000">
        <w:rPr>
          <w:sz w:val="22"/>
          <w:szCs w:val="22"/>
          <w:rtl w:val="0"/>
        </w:rPr>
        <w:t xml:space="preserve">Les principes d’apprentissages des peuples autochtones :</w:t>
      </w:r>
    </w:p>
    <w:tbl>
      <w:tblPr>
        <w:tblStyle w:val="Table10"/>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57">
            <w:pPr>
              <w:spacing w:after="200" w:lineRule="auto"/>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t xml:space="preserve">L’apprentissage exige du temps et de la patience.</w:t>
            </w: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after="55" w:line="259" w:lineRule="auto"/>
        <w:ind w:left="-5" w:firstLine="0"/>
        <w:rPr>
          <w:b w:val="1"/>
          <w:sz w:val="24"/>
          <w:szCs w:val="24"/>
        </w:rPr>
      </w:pPr>
      <w:r w:rsidDel="00000000" w:rsidR="00000000" w:rsidRPr="00000000">
        <w:rPr>
          <w:b w:val="1"/>
          <w:sz w:val="24"/>
          <w:szCs w:val="24"/>
          <w:rtl w:val="0"/>
        </w:rPr>
        <w:t xml:space="preserve">Conception universelle de l’apprentissage (UDL): </w:t>
      </w:r>
    </w:p>
    <w:tbl>
      <w:tblPr>
        <w:tblStyle w:val="Table11"/>
        <w:tblW w:w="1007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5A">
            <w:pPr>
              <w:spacing w:after="55" w:line="259" w:lineRule="auto"/>
              <w:rPr/>
            </w:pPr>
            <w:r w:rsidDel="00000000" w:rsidR="00000000" w:rsidRPr="00000000">
              <w:rPr>
                <w:rtl w:val="0"/>
              </w:rPr>
              <w:t xml:space="preserve">Instructions à l’oral</w:t>
            </w:r>
          </w:p>
          <w:p w:rsidR="00000000" w:rsidDel="00000000" w:rsidP="00000000" w:rsidRDefault="00000000" w:rsidRPr="00000000" w14:paraId="0000005B">
            <w:pPr>
              <w:spacing w:after="55" w:line="259" w:lineRule="auto"/>
              <w:rPr/>
            </w:pPr>
            <w:r w:rsidDel="00000000" w:rsidR="00000000" w:rsidRPr="00000000">
              <w:rPr>
                <w:rtl w:val="0"/>
              </w:rPr>
              <w:t xml:space="preserve">conversations en groupe</w:t>
            </w:r>
          </w:p>
          <w:p w:rsidR="00000000" w:rsidDel="00000000" w:rsidP="00000000" w:rsidRDefault="00000000" w:rsidRPr="00000000" w14:paraId="0000005C">
            <w:pPr>
              <w:spacing w:after="55" w:line="259" w:lineRule="auto"/>
              <w:rPr/>
            </w:pPr>
            <w:r w:rsidDel="00000000" w:rsidR="00000000" w:rsidRPr="00000000">
              <w:rPr>
                <w:rtl w:val="0"/>
              </w:rPr>
              <w:t xml:space="preserve">pauses de mouvement</w:t>
            </w:r>
          </w:p>
        </w:tc>
      </w:tr>
    </w:tbl>
    <w:p w:rsidR="00000000" w:rsidDel="00000000" w:rsidP="00000000" w:rsidRDefault="00000000" w:rsidRPr="00000000" w14:paraId="0000005D">
      <w:pPr>
        <w:spacing w:after="55" w:line="259" w:lineRule="auto"/>
        <w:ind w:left="-5" w:firstLine="0"/>
        <w:rPr/>
      </w:pPr>
      <w:r w:rsidDel="00000000" w:rsidR="00000000" w:rsidRPr="00000000">
        <w:rPr>
          <w:rtl w:val="0"/>
        </w:rPr>
      </w:r>
    </w:p>
    <w:p w:rsidR="00000000" w:rsidDel="00000000" w:rsidP="00000000" w:rsidRDefault="00000000" w:rsidRPr="00000000" w14:paraId="0000005E">
      <w:pPr>
        <w:spacing w:after="55" w:line="259" w:lineRule="auto"/>
        <w:ind w:left="-5" w:firstLine="0"/>
        <w:rPr>
          <w:b w:val="1"/>
          <w:sz w:val="24"/>
          <w:szCs w:val="24"/>
        </w:rPr>
      </w:pPr>
      <w:r w:rsidDel="00000000" w:rsidR="00000000" w:rsidRPr="00000000">
        <w:rPr>
          <w:b w:val="1"/>
          <w:sz w:val="24"/>
          <w:szCs w:val="24"/>
          <w:rtl w:val="0"/>
        </w:rPr>
        <w:t xml:space="preserve">Enseignement différencié (DI): </w:t>
      </w:r>
    </w:p>
    <w:tbl>
      <w:tblPr>
        <w:tblStyle w:val="Table12"/>
        <w:tblW w:w="1007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5F">
            <w:pPr>
              <w:spacing w:after="55" w:line="259" w:lineRule="auto"/>
              <w:rPr/>
            </w:pPr>
            <w:r w:rsidDel="00000000" w:rsidR="00000000" w:rsidRPr="00000000">
              <w:rPr>
                <w:rtl w:val="0"/>
              </w:rPr>
              <w:t xml:space="preserve">Pour l'élève qui n’aime pas parler il peut montrer son apprentissage sans parler</w:t>
            </w:r>
          </w:p>
          <w:p w:rsidR="00000000" w:rsidDel="00000000" w:rsidP="00000000" w:rsidRDefault="00000000" w:rsidRPr="00000000" w14:paraId="00000060">
            <w:pPr>
              <w:spacing w:after="55" w:line="259" w:lineRule="auto"/>
              <w:rPr/>
            </w:pPr>
            <w:r w:rsidDel="00000000" w:rsidR="00000000" w:rsidRPr="00000000">
              <w:rPr>
                <w:rtl w:val="0"/>
              </w:rPr>
              <w:t xml:space="preserve">Pour les élèves qui aiment bouger ils ont des coussins pour se tortille, il y a des tables hautes où ils peuvent travailler debout</w:t>
            </w:r>
            <w:r w:rsidDel="00000000" w:rsidR="00000000" w:rsidRPr="00000000">
              <w:rPr>
                <w:rtl w:val="0"/>
              </w:rPr>
            </w:r>
          </w:p>
        </w:tc>
      </w:tr>
    </w:tbl>
    <w:p w:rsidR="00000000" w:rsidDel="00000000" w:rsidP="00000000" w:rsidRDefault="00000000" w:rsidRPr="00000000" w14:paraId="00000061">
      <w:pPr>
        <w:pStyle w:val="Title"/>
        <w:rPr>
          <w:sz w:val="22"/>
          <w:szCs w:val="22"/>
        </w:rPr>
      </w:pPr>
      <w:r w:rsidDel="00000000" w:rsidR="00000000" w:rsidRPr="00000000">
        <w:rPr>
          <w:sz w:val="22"/>
          <w:szCs w:val="22"/>
          <w:rtl w:val="0"/>
        </w:rPr>
        <w:t xml:space="preserve">Aperçu des leçons: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Title"/>
        <w:rPr>
          <w:sz w:val="22"/>
          <w:szCs w:val="22"/>
        </w:rPr>
      </w:pPr>
      <w:r w:rsidDel="00000000" w:rsidR="00000000" w:rsidRPr="00000000">
        <w:rPr>
          <w:sz w:val="22"/>
          <w:szCs w:val="22"/>
          <w:rtl w:val="0"/>
        </w:rPr>
        <w:t xml:space="preserve">Leçon 1</w:t>
      </w:r>
    </w:p>
    <w:tbl>
      <w:tblPr>
        <w:tblStyle w:val="Table13"/>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pPr>
            <w:r w:rsidDel="00000000" w:rsidR="00000000" w:rsidRPr="00000000">
              <w:rPr>
                <w:rtl w:val="0"/>
              </w:rPr>
              <w:t xml:space="preserve">L’argent liquide (15–20 min)</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pPr>
            <w:r w:rsidDel="00000000" w:rsidR="00000000" w:rsidRPr="00000000">
              <w:rPr>
                <w:rtl w:val="0"/>
              </w:rPr>
              <w:t xml:space="preserve">Utiliser le raisonnement pour explorer et établir des liens</w:t>
            </w:r>
          </w:p>
          <w:p w:rsidR="00000000" w:rsidDel="00000000" w:rsidP="00000000" w:rsidRDefault="00000000" w:rsidRPr="00000000" w14:paraId="00000068">
            <w:pPr>
              <w:rPr/>
            </w:pPr>
            <w:r w:rsidDel="00000000" w:rsidR="00000000" w:rsidRPr="00000000">
              <w:rPr>
                <w:rtl w:val="0"/>
              </w:rPr>
              <w:t xml:space="preserve">Mathématiques modèles dans des expériences contextualisées</w:t>
            </w:r>
          </w:p>
          <w:p w:rsidR="00000000" w:rsidDel="00000000" w:rsidP="00000000" w:rsidRDefault="00000000" w:rsidRPr="00000000" w14:paraId="00000069">
            <w:pPr>
              <w:rPr/>
            </w:pPr>
            <w:r w:rsidDel="00000000" w:rsidR="00000000" w:rsidRPr="00000000">
              <w:rPr>
                <w:rtl w:val="0"/>
              </w:rPr>
              <w:t xml:space="preserve">Développer, démontrer et appliquer la compréhension mathématique par le jeu, la recherche et la résolution de problèmes</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t xml:space="preserve">littératie financière — attributs des pièces de monnaie et jeu de rôle financier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pPr>
            <w:r w:rsidDel="00000000" w:rsidR="00000000" w:rsidRPr="00000000">
              <w:rPr>
                <w:rtl w:val="0"/>
              </w:rPr>
              <w:t xml:space="preserve">Après la leçon, les élèves devraient savoir ce qu'est l'argent, à quoi ressemble l'argent canadien et ce que l'on peut faire avec l'argent.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pPr>
            <w:r w:rsidDel="00000000" w:rsidR="00000000" w:rsidRPr="00000000">
              <w:rPr>
                <w:b w:val="1"/>
                <w:rtl w:val="0"/>
              </w:rPr>
              <w:t xml:space="preserve">Quoi :</w:t>
            </w:r>
            <w:r w:rsidDel="00000000" w:rsidR="00000000" w:rsidRPr="00000000">
              <w:rPr>
                <w:rtl w:val="0"/>
              </w:rPr>
              <w:t xml:space="preserve"> observation, feuilles de travail</w:t>
            </w:r>
          </w:p>
          <w:p w:rsidR="00000000" w:rsidDel="00000000" w:rsidP="00000000" w:rsidRDefault="00000000" w:rsidRPr="00000000" w14:paraId="00000070">
            <w:pPr>
              <w:rPr/>
            </w:pPr>
            <w:r w:rsidDel="00000000" w:rsidR="00000000" w:rsidRPr="00000000">
              <w:rPr>
                <w:b w:val="1"/>
                <w:rtl w:val="0"/>
              </w:rPr>
              <w:t xml:space="preserve">Comment :</w:t>
            </w:r>
            <w:r w:rsidDel="00000000" w:rsidR="00000000" w:rsidRPr="00000000">
              <w:rPr>
                <w:rtl w:val="0"/>
              </w:rPr>
              <w:t xml:space="preserve"> Durant la conversation l’enseignante va noter qui participer et donne des idées. La feuille de travail va montrer qui comprend quels types d'articles peuvent être achetés.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pPr>
            <w:r w:rsidDel="00000000" w:rsidR="00000000" w:rsidRPr="00000000">
              <w:rPr>
                <w:rtl w:val="0"/>
              </w:rPr>
              <w:t xml:space="preserve">Des questions ouvert</w:t>
            </w:r>
          </w:p>
          <w:p w:rsidR="00000000" w:rsidDel="00000000" w:rsidP="00000000" w:rsidRDefault="00000000" w:rsidRPr="00000000" w14:paraId="00000073">
            <w:pPr>
              <w:rPr/>
            </w:pPr>
            <w:r w:rsidDel="00000000" w:rsidR="00000000" w:rsidRPr="00000000">
              <w:rPr>
                <w:rtl w:val="0"/>
              </w:rPr>
              <w:t xml:space="preserve">Les élèves doivent lever la main pour parler</w:t>
            </w:r>
          </w:p>
          <w:p w:rsidR="00000000" w:rsidDel="00000000" w:rsidP="00000000" w:rsidRDefault="00000000" w:rsidRPr="00000000" w14:paraId="00000074">
            <w:pPr>
              <w:rPr/>
            </w:pPr>
            <w:r w:rsidDel="00000000" w:rsidR="00000000" w:rsidRPr="00000000">
              <w:rPr>
                <w:rtl w:val="0"/>
              </w:rPr>
              <w:t xml:space="preserve">l’enseignante va circuler pour parler avec élèves et voire ce qu’ils dessinent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pPr>
            <w:r w:rsidDel="00000000" w:rsidR="00000000" w:rsidRPr="00000000">
              <w:rPr>
                <w:rtl w:val="0"/>
              </w:rPr>
              <w:t xml:space="preserve">l’argent dans les sacs plastiques ($100, $50, $20, $10, $5, $2, $1, 25¢, 10¢, 5¢</w:t>
            </w:r>
          </w:p>
          <w:p w:rsidR="00000000" w:rsidDel="00000000" w:rsidP="00000000" w:rsidRDefault="00000000" w:rsidRPr="00000000" w14:paraId="00000077">
            <w:pPr>
              <w:rPr/>
            </w:pPr>
            <w:r w:rsidDel="00000000" w:rsidR="00000000" w:rsidRPr="00000000">
              <w:rPr>
                <w:rtl w:val="0"/>
              </w:rPr>
              <w:t xml:space="preserve">les feuilles de travail: “</w:t>
            </w:r>
            <w:hyperlink r:id="rId13">
              <w:r w:rsidDel="00000000" w:rsidR="00000000" w:rsidRPr="00000000">
                <w:rPr>
                  <w:color w:val="1155cc"/>
                  <w:u w:val="single"/>
                  <w:rtl w:val="0"/>
                </w:rPr>
                <w:t xml:space="preserve">Si j'avais 100 dollars, j'achèterais…</w:t>
              </w:r>
            </w:hyperlink>
            <w:r w:rsidDel="00000000" w:rsidR="00000000" w:rsidRPr="00000000">
              <w:rPr>
                <w:rtl w:val="0"/>
              </w:rPr>
              <w:t xml:space="preserve">”</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07B">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Demande qui a déjà vu de l'argent</w:t>
            </w:r>
            <w:commentRangeStart w:id="0"/>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pStyle w:val="Subtitle"/>
              <w:rPr>
                <w:sz w:val="22"/>
                <w:szCs w:val="22"/>
              </w:rPr>
            </w:pPr>
            <w:commentRangeEnd w:id="0"/>
            <w:r w:rsidDel="00000000" w:rsidR="00000000" w:rsidRPr="00000000">
              <w:commentReference w:id="0"/>
            </w:r>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Donne aux élèves de l'argent à regarder dans des sacs en plastique</w:t>
            </w:r>
          </w:p>
          <w:p w:rsidR="00000000" w:rsidDel="00000000" w:rsidP="00000000" w:rsidRDefault="00000000" w:rsidRPr="00000000" w14:paraId="00000080">
            <w:pPr>
              <w:rPr/>
            </w:pPr>
            <w:r w:rsidDel="00000000" w:rsidR="00000000" w:rsidRPr="00000000">
              <w:rPr>
                <w:rtl w:val="0"/>
              </w:rPr>
              <w:t xml:space="preserve">Demander aux élèves les similitudes et différences entre tous l’argent</w:t>
            </w:r>
          </w:p>
          <w:p w:rsidR="00000000" w:rsidDel="00000000" w:rsidP="00000000" w:rsidRDefault="00000000" w:rsidRPr="00000000" w14:paraId="00000081">
            <w:pPr>
              <w:rPr/>
            </w:pPr>
            <w:r w:rsidDel="00000000" w:rsidR="00000000" w:rsidRPr="00000000">
              <w:rPr>
                <w:rtl w:val="0"/>
              </w:rPr>
              <w:t xml:space="preserve">Demande qu’est ce qu’ils voient?</w:t>
            </w:r>
          </w:p>
          <w:p w:rsidR="00000000" w:rsidDel="00000000" w:rsidP="00000000" w:rsidRDefault="00000000" w:rsidRPr="00000000" w14:paraId="00000082">
            <w:pPr>
              <w:rPr/>
            </w:pPr>
            <w:r w:rsidDel="00000000" w:rsidR="00000000" w:rsidRPr="00000000">
              <w:rPr>
                <w:rtl w:val="0"/>
              </w:rPr>
              <w:t xml:space="preserve">Demande qu’est ce nous faisons avec de l’argent?</w:t>
            </w:r>
          </w:p>
          <w:p w:rsidR="00000000" w:rsidDel="00000000" w:rsidP="00000000" w:rsidRDefault="00000000" w:rsidRPr="00000000" w14:paraId="00000083">
            <w:pPr>
              <w:rPr/>
            </w:pPr>
            <w:r w:rsidDel="00000000" w:rsidR="00000000" w:rsidRPr="00000000">
              <w:rPr>
                <w:rtl w:val="0"/>
              </w:rPr>
              <w:t xml:space="preserve">Est-ce que nous utilisons l’argent pour acheter de la nourriture?</w:t>
            </w:r>
          </w:p>
          <w:p w:rsidR="00000000" w:rsidDel="00000000" w:rsidP="00000000" w:rsidRDefault="00000000" w:rsidRPr="00000000" w14:paraId="00000084">
            <w:pPr>
              <w:rPr/>
            </w:pPr>
            <w:r w:rsidDel="00000000" w:rsidR="00000000" w:rsidRPr="00000000">
              <w:rPr>
                <w:rtl w:val="0"/>
              </w:rPr>
              <w:t xml:space="preserve">Est-ce que nous utilisons l’argent pour acheter des vêtements?</w:t>
            </w:r>
          </w:p>
          <w:p w:rsidR="00000000" w:rsidDel="00000000" w:rsidP="00000000" w:rsidRDefault="00000000" w:rsidRPr="00000000" w14:paraId="00000085">
            <w:pPr>
              <w:rPr/>
            </w:pPr>
            <w:r w:rsidDel="00000000" w:rsidR="00000000" w:rsidRPr="00000000">
              <w:rPr>
                <w:rtl w:val="0"/>
              </w:rPr>
              <w:t xml:space="preserve">Est-ce que nous utilisons l’argent pour acheter des toutous?</w:t>
            </w:r>
          </w:p>
          <w:p w:rsidR="00000000" w:rsidDel="00000000" w:rsidP="00000000" w:rsidRDefault="00000000" w:rsidRPr="00000000" w14:paraId="00000086">
            <w:pPr>
              <w:rPr/>
            </w:pPr>
            <w:r w:rsidDel="00000000" w:rsidR="00000000" w:rsidRPr="00000000">
              <w:rPr>
                <w:rtl w:val="0"/>
              </w:rPr>
              <w:t xml:space="preserve">Devrions-nous dessiner/colorer sur l'argent?</w:t>
            </w:r>
          </w:p>
          <w:p w:rsidR="00000000" w:rsidDel="00000000" w:rsidP="00000000" w:rsidRDefault="00000000" w:rsidRPr="00000000" w14:paraId="00000087">
            <w:pPr>
              <w:rPr/>
            </w:pPr>
            <w:r w:rsidDel="00000000" w:rsidR="00000000" w:rsidRPr="00000000">
              <w:rPr>
                <w:rtl w:val="0"/>
              </w:rPr>
              <w:t xml:space="preserve">Devons-nous jeter l’argent dans une poubelle?</w:t>
            </w:r>
          </w:p>
          <w:p w:rsidR="00000000" w:rsidDel="00000000" w:rsidP="00000000" w:rsidRDefault="00000000" w:rsidRPr="00000000" w14:paraId="00000088">
            <w:pPr>
              <w:rPr/>
            </w:pPr>
            <w:r w:rsidDel="00000000" w:rsidR="00000000" w:rsidRPr="00000000">
              <w:rPr>
                <w:rtl w:val="0"/>
              </w:rPr>
              <w:t xml:space="preserve">“Si vous aviez beaucoup d’argent qu’est ce que vous aimez acheter?”</w:t>
            </w:r>
          </w:p>
          <w:p w:rsidR="00000000" w:rsidDel="00000000" w:rsidP="00000000" w:rsidRDefault="00000000" w:rsidRPr="00000000" w14:paraId="00000089">
            <w:pPr>
              <w:rPr/>
            </w:pPr>
            <w:r w:rsidDel="00000000" w:rsidR="00000000" w:rsidRPr="00000000">
              <w:rPr>
                <w:rtl w:val="0"/>
              </w:rPr>
              <w:t xml:space="preserve">Invite les élèves de vont aux tables et dessiner/écrire ce qu’ils veulent acheter s’ils avaient $100</w:t>
            </w:r>
          </w:p>
          <w:p w:rsidR="00000000" w:rsidDel="00000000" w:rsidP="00000000" w:rsidRDefault="00000000" w:rsidRPr="00000000" w14:paraId="0000008A">
            <w:pPr>
              <w:rPr/>
            </w:pPr>
            <w:r w:rsidDel="00000000" w:rsidR="00000000" w:rsidRPr="00000000">
              <w:rPr>
                <w:rtl w:val="0"/>
              </w:rPr>
              <w:t xml:space="preserve">Distribue une feuille avec la phrase: “Si j'avais 100 dollars, j'achèterais…”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Style w:val="Subtitle"/>
              <w:rPr>
                <w:sz w:val="22"/>
                <w:szCs w:val="22"/>
              </w:rPr>
            </w:pPr>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pPr>
            <w:r w:rsidDel="00000000" w:rsidR="00000000" w:rsidRPr="00000000">
              <w:rPr>
                <w:rtl w:val="0"/>
              </w:rPr>
              <w:t xml:space="preserve">Demande aux quelques élèves de partager ce qu’ils veulent acheter.</w:t>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Title"/>
        <w:rPr>
          <w:sz w:val="22"/>
          <w:szCs w:val="22"/>
        </w:rPr>
      </w:pPr>
      <w:r w:rsidDel="00000000" w:rsidR="00000000" w:rsidRPr="00000000">
        <w:rPr>
          <w:sz w:val="22"/>
          <w:szCs w:val="22"/>
          <w:rtl w:val="0"/>
        </w:rPr>
        <w:t xml:space="preserve">Leçon 2</w:t>
      </w:r>
    </w:p>
    <w:tbl>
      <w:tblPr>
        <w:tblStyle w:val="Table14"/>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pPr>
            <w:r w:rsidDel="00000000" w:rsidR="00000000" w:rsidRPr="00000000">
              <w:rPr>
                <w:rtl w:val="0"/>
              </w:rPr>
              <w:t xml:space="preserve">Des cartes de paiement (20 min)</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pPr>
            <w:r w:rsidDel="00000000" w:rsidR="00000000" w:rsidRPr="00000000">
              <w:rPr>
                <w:rtl w:val="0"/>
              </w:rPr>
              <w:t xml:space="preserve">Utiliser le raisonnement pour explorer et établir des liens</w:t>
            </w:r>
          </w:p>
          <w:p w:rsidR="00000000" w:rsidDel="00000000" w:rsidP="00000000" w:rsidRDefault="00000000" w:rsidRPr="00000000" w14:paraId="00000094">
            <w:pPr>
              <w:rPr/>
            </w:pPr>
            <w:r w:rsidDel="00000000" w:rsidR="00000000" w:rsidRPr="00000000">
              <w:rPr>
                <w:rtl w:val="0"/>
              </w:rPr>
              <w:t xml:space="preserve">Mathématiques modèles dans des expériences contextualisées</w:t>
            </w:r>
          </w:p>
          <w:p w:rsidR="00000000" w:rsidDel="00000000" w:rsidP="00000000" w:rsidRDefault="00000000" w:rsidRPr="00000000" w14:paraId="00000095">
            <w:pPr>
              <w:rPr/>
            </w:pPr>
            <w:r w:rsidDel="00000000" w:rsidR="00000000" w:rsidRPr="00000000">
              <w:rPr>
                <w:rtl w:val="0"/>
              </w:rPr>
              <w:t xml:space="preserve">Développer, démontrer et appliquer la compréhension mathématique par le jeu, la recherche et la résolution de problèmes</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pPr>
            <w:r w:rsidDel="00000000" w:rsidR="00000000" w:rsidRPr="00000000">
              <w:rPr>
                <w:rtl w:val="0"/>
              </w:rPr>
              <w:t xml:space="preserve">littératie financière — attributs des pièces de monnaie et jeu de rôle financier</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pPr>
            <w:r w:rsidDel="00000000" w:rsidR="00000000" w:rsidRPr="00000000">
              <w:rPr>
                <w:rtl w:val="0"/>
              </w:rPr>
              <w:t xml:space="preserve">Après la leçon, les élèves devraient savoir ce que sont les cartes de crédit et les cartes bancaires, à quoi elles ressemblent et ce que l'on peut faire avec elles.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pPr>
            <w:r w:rsidDel="00000000" w:rsidR="00000000" w:rsidRPr="00000000">
              <w:rPr>
                <w:b w:val="1"/>
                <w:rtl w:val="0"/>
              </w:rPr>
              <w:t xml:space="preserve">Quoi :</w:t>
            </w:r>
            <w:r w:rsidDel="00000000" w:rsidR="00000000" w:rsidRPr="00000000">
              <w:rPr>
                <w:rtl w:val="0"/>
              </w:rPr>
              <w:t xml:space="preserve"> observation, conversation</w:t>
            </w:r>
          </w:p>
          <w:p w:rsidR="00000000" w:rsidDel="00000000" w:rsidP="00000000" w:rsidRDefault="00000000" w:rsidRPr="00000000" w14:paraId="0000009C">
            <w:pPr>
              <w:rPr/>
            </w:pPr>
            <w:r w:rsidDel="00000000" w:rsidR="00000000" w:rsidRPr="00000000">
              <w:rPr>
                <w:b w:val="1"/>
                <w:rtl w:val="0"/>
              </w:rPr>
              <w:t xml:space="preserve">Comment :</w:t>
            </w:r>
            <w:r w:rsidDel="00000000" w:rsidR="00000000" w:rsidRPr="00000000">
              <w:rPr>
                <w:rtl w:val="0"/>
              </w:rPr>
              <w:t xml:space="preserve"> Durant la conversation l’enseignante va noter qui participer et donne des idées.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pPr>
            <w:r w:rsidDel="00000000" w:rsidR="00000000" w:rsidRPr="00000000">
              <w:rPr>
                <w:rtl w:val="0"/>
              </w:rPr>
              <w:t xml:space="preserve">Des questions ouvert</w:t>
            </w:r>
          </w:p>
          <w:p w:rsidR="00000000" w:rsidDel="00000000" w:rsidP="00000000" w:rsidRDefault="00000000" w:rsidRPr="00000000" w14:paraId="0000009F">
            <w:pPr>
              <w:rPr/>
            </w:pPr>
            <w:r w:rsidDel="00000000" w:rsidR="00000000" w:rsidRPr="00000000">
              <w:rPr>
                <w:rtl w:val="0"/>
              </w:rPr>
              <w:t xml:space="preserve">Les élèves doivent lever la main pour parler</w:t>
            </w:r>
          </w:p>
          <w:p w:rsidR="00000000" w:rsidDel="00000000" w:rsidP="00000000" w:rsidRDefault="00000000" w:rsidRPr="00000000" w14:paraId="000000A0">
            <w:pPr>
              <w:rPr/>
            </w:pPr>
            <w:r w:rsidDel="00000000" w:rsidR="00000000" w:rsidRPr="00000000">
              <w:rPr>
                <w:rtl w:val="0"/>
              </w:rPr>
              <w:t xml:space="preserve">Si les élèves ont une connection pendant l’histoire ils peuvent le montrer avec les signes de la main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pPr>
            <w:r w:rsidDel="00000000" w:rsidR="00000000" w:rsidRPr="00000000">
              <w:rPr>
                <w:rtl w:val="0"/>
              </w:rPr>
              <w:t xml:space="preserve">Lire le livre </w:t>
            </w:r>
            <w:r w:rsidDel="00000000" w:rsidR="00000000" w:rsidRPr="00000000">
              <w:rPr>
                <w:i w:val="1"/>
                <w:rtl w:val="0"/>
              </w:rPr>
              <w:t xml:space="preserve">Money Monsters: Paper or Plastic</w:t>
            </w:r>
            <w:r w:rsidDel="00000000" w:rsidR="00000000" w:rsidRPr="00000000">
              <w:rPr>
                <w:rtl w:val="0"/>
              </w:rPr>
              <w:t xml:space="preserve"> par Okeoma Moronu Schreiner</w:t>
            </w:r>
          </w:p>
          <w:p w:rsidR="00000000" w:rsidDel="00000000" w:rsidP="00000000" w:rsidRDefault="00000000" w:rsidRPr="00000000" w14:paraId="000000A3">
            <w:pPr>
              <w:rPr/>
            </w:pPr>
            <w:r w:rsidDel="00000000" w:rsidR="00000000" w:rsidRPr="00000000">
              <w:rPr>
                <w:rtl w:val="0"/>
              </w:rPr>
              <w:t xml:space="preserve">Les cartes de crédit/bancaire</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0A7">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pPr>
            <w:r w:rsidDel="00000000" w:rsidR="00000000" w:rsidRPr="00000000">
              <w:rPr>
                <w:rtl w:val="0"/>
              </w:rPr>
              <w:t xml:space="preserve">Montre des cartes de crédit/cartes bancaires aux élèves.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Style w:val="Subtitle"/>
              <w:rPr>
                <w:sz w:val="22"/>
                <w:szCs w:val="22"/>
              </w:rPr>
            </w:pPr>
            <w:bookmarkStart w:colFirst="0" w:colLast="0" w:name="_xjssruwd61ek" w:id="0"/>
            <w:bookmarkEnd w:id="0"/>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b w:val="1"/>
              </w:rPr>
            </w:pPr>
            <w:r w:rsidDel="00000000" w:rsidR="00000000" w:rsidRPr="00000000">
              <w:rPr>
                <w:b w:val="1"/>
                <w:rtl w:val="0"/>
              </w:rPr>
              <w:t xml:space="preserve">Instruction :</w:t>
            </w:r>
          </w:p>
          <w:p w:rsidR="00000000" w:rsidDel="00000000" w:rsidP="00000000" w:rsidRDefault="00000000" w:rsidRPr="00000000" w14:paraId="000000AB">
            <w:pPr>
              <w:rPr/>
            </w:pPr>
            <w:r w:rsidDel="00000000" w:rsidR="00000000" w:rsidRPr="00000000">
              <w:rPr>
                <w:rtl w:val="0"/>
              </w:rPr>
              <w:t xml:space="preserve">Lire le livre </w:t>
            </w:r>
            <w:r w:rsidDel="00000000" w:rsidR="00000000" w:rsidRPr="00000000">
              <w:rPr>
                <w:i w:val="1"/>
                <w:rtl w:val="0"/>
              </w:rPr>
              <w:t xml:space="preserve">Money Monsters: Paper or Plastic</w:t>
            </w:r>
            <w:r w:rsidDel="00000000" w:rsidR="00000000" w:rsidRPr="00000000">
              <w:rPr>
                <w:rtl w:val="0"/>
              </w:rPr>
              <w:t xml:space="preserve"> par </w:t>
            </w:r>
            <w:r w:rsidDel="00000000" w:rsidR="00000000" w:rsidRPr="00000000">
              <w:rPr>
                <w:rtl w:val="0"/>
              </w:rPr>
              <w:t xml:space="preserve">Okeoma Moronu Schreiner</w:t>
            </w:r>
          </w:p>
          <w:p w:rsidR="00000000" w:rsidDel="00000000" w:rsidP="00000000" w:rsidRDefault="00000000" w:rsidRPr="00000000" w14:paraId="000000AC">
            <w:pPr>
              <w:rPr/>
            </w:pPr>
            <w:r w:rsidDel="00000000" w:rsidR="00000000" w:rsidRPr="00000000">
              <w:rPr>
                <w:rtl w:val="0"/>
              </w:rPr>
              <w:t xml:space="preserve">Faire circuler les cartes de crédit</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pStyle w:val="Subtitle"/>
              <w:rPr>
                <w:sz w:val="22"/>
                <w:szCs w:val="22"/>
              </w:rPr>
            </w:pPr>
            <w:bookmarkStart w:colFirst="0" w:colLast="0" w:name="_a5lpnia011u3" w:id="1"/>
            <w:bookmarkEnd w:id="1"/>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pPr>
            <w:r w:rsidDel="00000000" w:rsidR="00000000" w:rsidRPr="00000000">
              <w:rPr>
                <w:rtl w:val="0"/>
              </w:rPr>
              <w:t xml:space="preserve">Demandez qui a déjà vu une carte bancaire</w:t>
            </w:r>
          </w:p>
          <w:p w:rsidR="00000000" w:rsidDel="00000000" w:rsidP="00000000" w:rsidRDefault="00000000" w:rsidRPr="00000000" w14:paraId="000000AF">
            <w:pPr>
              <w:rPr/>
            </w:pPr>
            <w:r w:rsidDel="00000000" w:rsidR="00000000" w:rsidRPr="00000000">
              <w:rPr>
                <w:rtl w:val="0"/>
              </w:rPr>
              <w:t xml:space="preserve">Demande qu’est ce qu’ils voient</w:t>
            </w:r>
          </w:p>
          <w:p w:rsidR="00000000" w:rsidDel="00000000" w:rsidP="00000000" w:rsidRDefault="00000000" w:rsidRPr="00000000" w14:paraId="000000B0">
            <w:pPr>
              <w:rPr/>
            </w:pPr>
            <w:r w:rsidDel="00000000" w:rsidR="00000000" w:rsidRPr="00000000">
              <w:rPr>
                <w:rtl w:val="0"/>
              </w:rPr>
              <w:t xml:space="preserve">Demande si quelqu’un sait qu'est ce que l’on fait avec des cartes de</w:t>
            </w:r>
            <w:commentRangeStart w:id="1"/>
            <w:r w:rsidDel="00000000" w:rsidR="00000000" w:rsidRPr="00000000">
              <w:rPr>
                <w:rtl w:val="0"/>
              </w:rPr>
              <w:t xml:space="preserve"> </w:t>
            </w:r>
            <w:commentRangeEnd w:id="1"/>
            <w:r w:rsidDel="00000000" w:rsidR="00000000" w:rsidRPr="00000000">
              <w:commentReference w:id="1"/>
            </w:r>
            <w:r w:rsidDel="00000000" w:rsidR="00000000" w:rsidRPr="00000000">
              <w:rPr>
                <w:rtl w:val="0"/>
              </w:rPr>
              <w:t xml:space="preserve">crédit?</w:t>
            </w:r>
          </w:p>
          <w:p w:rsidR="00000000" w:rsidDel="00000000" w:rsidP="00000000" w:rsidRDefault="00000000" w:rsidRPr="00000000" w14:paraId="000000B1">
            <w:pPr>
              <w:rPr/>
            </w:pPr>
            <w:r w:rsidDel="00000000" w:rsidR="00000000" w:rsidRPr="00000000">
              <w:rPr>
                <w:rtl w:val="0"/>
              </w:rPr>
              <w:t xml:space="preserve">Est-ce que on utilise les cartes de crédit pour acheter de la nourriture?</w:t>
            </w:r>
          </w:p>
          <w:p w:rsidR="00000000" w:rsidDel="00000000" w:rsidP="00000000" w:rsidRDefault="00000000" w:rsidRPr="00000000" w14:paraId="000000B2">
            <w:pPr>
              <w:rPr/>
            </w:pPr>
            <w:r w:rsidDel="00000000" w:rsidR="00000000" w:rsidRPr="00000000">
              <w:rPr>
                <w:rtl w:val="0"/>
              </w:rPr>
              <w:t xml:space="preserve">Est-ce que on utilise les cartes de crédit pour acheter des vêtements?</w:t>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Style w:val="Title"/>
        <w:rPr>
          <w:sz w:val="22"/>
          <w:szCs w:val="22"/>
        </w:rPr>
      </w:pPr>
      <w:r w:rsidDel="00000000" w:rsidR="00000000" w:rsidRPr="00000000">
        <w:rPr>
          <w:sz w:val="22"/>
          <w:szCs w:val="22"/>
          <w:rtl w:val="0"/>
        </w:rPr>
        <w:t xml:space="preserve">Leçon 3</w:t>
      </w:r>
    </w:p>
    <w:tbl>
      <w:tblPr>
        <w:tblStyle w:val="Table15"/>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pPr>
            <w:r w:rsidDel="00000000" w:rsidR="00000000" w:rsidRPr="00000000">
              <w:rPr>
                <w:rtl w:val="0"/>
              </w:rPr>
              <w:t xml:space="preserve">Faire de l'argent (10–15 min)</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pPr>
            <w:r w:rsidDel="00000000" w:rsidR="00000000" w:rsidRPr="00000000">
              <w:rPr>
                <w:rtl w:val="0"/>
              </w:rPr>
              <w:t xml:space="preserve">Utiliser le raisonnement pour explorer et établir des liens</w:t>
            </w:r>
          </w:p>
          <w:p w:rsidR="00000000" w:rsidDel="00000000" w:rsidP="00000000" w:rsidRDefault="00000000" w:rsidRPr="00000000" w14:paraId="000000B9">
            <w:pPr>
              <w:rPr/>
            </w:pPr>
            <w:r w:rsidDel="00000000" w:rsidR="00000000" w:rsidRPr="00000000">
              <w:rPr>
                <w:rtl w:val="0"/>
              </w:rPr>
              <w:t xml:space="preserve">Mathématiques modèles dans des expériences contextualisées</w:t>
            </w:r>
          </w:p>
          <w:p w:rsidR="00000000" w:rsidDel="00000000" w:rsidP="00000000" w:rsidRDefault="00000000" w:rsidRPr="00000000" w14:paraId="000000BA">
            <w:pPr>
              <w:rPr/>
            </w:pPr>
            <w:r w:rsidDel="00000000" w:rsidR="00000000" w:rsidRPr="00000000">
              <w:rPr>
                <w:rtl w:val="0"/>
              </w:rPr>
              <w:t xml:space="preserve">Développer, démontrer et appliquer la compréhension mathématique par le jeu, la recherche et la résolution de problèmes</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pPr>
            <w:r w:rsidDel="00000000" w:rsidR="00000000" w:rsidRPr="00000000">
              <w:rPr>
                <w:rtl w:val="0"/>
              </w:rPr>
              <w:t xml:space="preserve">littératie financière — attributs des pièces de monnaie et jeu de rôle financier</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pPr>
            <w:r w:rsidDel="00000000" w:rsidR="00000000" w:rsidRPr="00000000">
              <w:rPr>
                <w:rtl w:val="0"/>
              </w:rPr>
              <w:t xml:space="preserve">Après la leçon, les élèves devraient avoir une connaissance de base de la valeur de chaque pièce canadienne et être capables de les classer de la plus haute à la plus basse valeur.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pPr>
            <w:r w:rsidDel="00000000" w:rsidR="00000000" w:rsidRPr="00000000">
              <w:rPr>
                <w:b w:val="1"/>
                <w:rtl w:val="0"/>
              </w:rPr>
              <w:t xml:space="preserve">Quoi :</w:t>
            </w:r>
            <w:r w:rsidDel="00000000" w:rsidR="00000000" w:rsidRPr="00000000">
              <w:rPr>
                <w:rtl w:val="0"/>
              </w:rPr>
              <w:t xml:space="preserve"> observation</w:t>
            </w:r>
          </w:p>
          <w:p w:rsidR="00000000" w:rsidDel="00000000" w:rsidP="00000000" w:rsidRDefault="00000000" w:rsidRPr="00000000" w14:paraId="000000C1">
            <w:pPr>
              <w:rPr/>
            </w:pPr>
            <w:r w:rsidDel="00000000" w:rsidR="00000000" w:rsidRPr="00000000">
              <w:rPr>
                <w:b w:val="1"/>
                <w:rtl w:val="0"/>
              </w:rPr>
              <w:t xml:space="preserve">Comment :</w:t>
            </w:r>
            <w:r w:rsidDel="00000000" w:rsidR="00000000" w:rsidRPr="00000000">
              <w:rPr>
                <w:rtl w:val="0"/>
              </w:rPr>
              <w:t xml:space="preserve"> L’enseignante va demander aux élèves de montrer les pièces du plus haut au plus bas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pPr>
            <w:r w:rsidDel="00000000" w:rsidR="00000000" w:rsidRPr="00000000">
              <w:rPr>
                <w:rtl w:val="0"/>
              </w:rPr>
              <w:t xml:space="preserve">L’enseignante va montre ce qu’elle veut devant la classe</w:t>
            </w:r>
          </w:p>
          <w:p w:rsidR="00000000" w:rsidDel="00000000" w:rsidP="00000000" w:rsidRDefault="00000000" w:rsidRPr="00000000" w14:paraId="000000C4">
            <w:pPr>
              <w:rPr/>
            </w:pPr>
            <w:r w:rsidDel="00000000" w:rsidR="00000000" w:rsidRPr="00000000">
              <w:rPr>
                <w:rtl w:val="0"/>
              </w:rPr>
              <w:t xml:space="preserve">Les élèves doivent lever la main pour parler</w:t>
            </w:r>
          </w:p>
          <w:p w:rsidR="00000000" w:rsidDel="00000000" w:rsidP="00000000" w:rsidRDefault="00000000" w:rsidRPr="00000000" w14:paraId="000000C5">
            <w:pPr>
              <w:rPr/>
            </w:pPr>
            <w:r w:rsidDel="00000000" w:rsidR="00000000" w:rsidRPr="00000000">
              <w:rPr>
                <w:rtl w:val="0"/>
              </w:rPr>
              <w:t xml:space="preserve">l’enseignante va circuler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pPr>
            <w:r w:rsidDel="00000000" w:rsidR="00000000" w:rsidRPr="00000000">
              <w:rPr>
                <w:rtl w:val="0"/>
              </w:rPr>
              <w:t xml:space="preserve">les </w:t>
            </w:r>
            <w:hyperlink r:id="rId14">
              <w:r w:rsidDel="00000000" w:rsidR="00000000" w:rsidRPr="00000000">
                <w:rPr>
                  <w:color w:val="1155cc"/>
                  <w:u w:val="single"/>
                  <w:rtl w:val="0"/>
                </w:rPr>
                <w:t xml:space="preserve">casse-têtes sur l’argent</w:t>
              </w:r>
            </w:hyperlink>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0CB">
            <w:pPr>
              <w:pStyle w:val="Subtitle"/>
              <w:rPr>
                <w:sz w:val="22"/>
                <w:szCs w:val="22"/>
              </w:rPr>
            </w:pPr>
            <w:bookmarkStart w:colFirst="0" w:colLast="0" w:name="_di1ogyam1ee2" w:id="2"/>
            <w:bookmarkEnd w:id="2"/>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pPr>
            <w:r w:rsidDel="00000000" w:rsidR="00000000" w:rsidRPr="00000000">
              <w:rPr>
                <w:rtl w:val="0"/>
              </w:rPr>
              <w:t xml:space="preserve">Passez en revue toutes les formes: carré, cercle, rectangle, hexagone, losange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pStyle w:val="Subtitle"/>
              <w:rPr>
                <w:sz w:val="22"/>
                <w:szCs w:val="22"/>
              </w:rPr>
            </w:pPr>
            <w:bookmarkStart w:colFirst="0" w:colLast="0" w:name="_qu6y65y6e7tp" w:id="3"/>
            <w:bookmarkEnd w:id="3"/>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b w:val="1"/>
              </w:rPr>
            </w:pPr>
            <w:r w:rsidDel="00000000" w:rsidR="00000000" w:rsidRPr="00000000">
              <w:rPr>
                <w:b w:val="1"/>
                <w:rtl w:val="0"/>
              </w:rPr>
              <w:t xml:space="preserve">Instruction :</w:t>
            </w:r>
          </w:p>
          <w:p w:rsidR="00000000" w:rsidDel="00000000" w:rsidP="00000000" w:rsidRDefault="00000000" w:rsidRPr="00000000" w14:paraId="000000CF">
            <w:pPr>
              <w:rPr/>
            </w:pPr>
            <w:r w:rsidDel="00000000" w:rsidR="00000000" w:rsidRPr="00000000">
              <w:rPr>
                <w:rtl w:val="0"/>
              </w:rPr>
              <w:t xml:space="preserve">Chaque élève va recevoir des casse-têtes sur les pièces, ils vont faire les casse-têtes</w:t>
            </w:r>
          </w:p>
          <w:p w:rsidR="00000000" w:rsidDel="00000000" w:rsidP="00000000" w:rsidRDefault="00000000" w:rsidRPr="00000000" w14:paraId="000000D0">
            <w:pPr>
              <w:rPr/>
            </w:pPr>
            <w:r w:rsidDel="00000000" w:rsidR="00000000" w:rsidRPr="00000000">
              <w:rPr>
                <w:rtl w:val="0"/>
              </w:rPr>
              <w:t xml:space="preserve">L’enseignante va montrer les casse-têtes finis</w:t>
            </w:r>
          </w:p>
          <w:p w:rsidR="00000000" w:rsidDel="00000000" w:rsidP="00000000" w:rsidRDefault="00000000" w:rsidRPr="00000000" w14:paraId="000000D1">
            <w:pPr>
              <w:rPr/>
            </w:pPr>
            <w:r w:rsidDel="00000000" w:rsidR="00000000" w:rsidRPr="00000000">
              <w:rPr>
                <w:rtl w:val="0"/>
              </w:rPr>
              <w:t xml:space="preserve">L’enseignante va demander aux élèves qui pense qu’il sait lequel est le plus grand? et continuer jusqu’à on a mis tous les pièces en ordre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pStyle w:val="Subtitle"/>
              <w:rPr>
                <w:sz w:val="22"/>
                <w:szCs w:val="22"/>
              </w:rPr>
            </w:pPr>
            <w:bookmarkStart w:colFirst="0" w:colLast="0" w:name="_pfeg00hm3cys" w:id="4"/>
            <w:bookmarkEnd w:id="4"/>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pPr>
            <w:r w:rsidDel="00000000" w:rsidR="00000000" w:rsidRPr="00000000">
              <w:rPr>
                <w:rtl w:val="0"/>
              </w:rPr>
              <w:t xml:space="preserve">L’enseignante va demander aux élèves de montre en l’aire chaque pièce en ordre</w:t>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Title"/>
        <w:rPr>
          <w:sz w:val="22"/>
          <w:szCs w:val="22"/>
        </w:rPr>
      </w:pPr>
      <w:r w:rsidDel="00000000" w:rsidR="00000000" w:rsidRPr="00000000">
        <w:rPr>
          <w:sz w:val="22"/>
          <w:szCs w:val="22"/>
          <w:rtl w:val="0"/>
        </w:rPr>
        <w:t xml:space="preserve">Leçon 4</w:t>
      </w:r>
    </w:p>
    <w:tbl>
      <w:tblPr>
        <w:tblStyle w:val="Table16"/>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pPr>
            <w:r w:rsidDel="00000000" w:rsidR="00000000" w:rsidRPr="00000000">
              <w:rPr>
                <w:rtl w:val="0"/>
              </w:rPr>
              <w:t xml:space="preserve">La pêche à la monnaie (15–20 min)</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pPr>
            <w:r w:rsidDel="00000000" w:rsidR="00000000" w:rsidRPr="00000000">
              <w:rPr>
                <w:rtl w:val="0"/>
              </w:rPr>
              <w:t xml:space="preserve">Utiliser le raisonnement pour explorer et établir des liens</w:t>
            </w:r>
          </w:p>
          <w:p w:rsidR="00000000" w:rsidDel="00000000" w:rsidP="00000000" w:rsidRDefault="00000000" w:rsidRPr="00000000" w14:paraId="000000DB">
            <w:pPr>
              <w:rPr/>
            </w:pPr>
            <w:r w:rsidDel="00000000" w:rsidR="00000000" w:rsidRPr="00000000">
              <w:rPr>
                <w:rtl w:val="0"/>
              </w:rPr>
              <w:t xml:space="preserve">Mathématiques modèles dans des expériences contextualisées</w:t>
            </w:r>
          </w:p>
          <w:p w:rsidR="00000000" w:rsidDel="00000000" w:rsidP="00000000" w:rsidRDefault="00000000" w:rsidRPr="00000000" w14:paraId="000000DC">
            <w:pPr>
              <w:rPr/>
            </w:pPr>
            <w:r w:rsidDel="00000000" w:rsidR="00000000" w:rsidRPr="00000000">
              <w:rPr>
                <w:rtl w:val="0"/>
              </w:rPr>
              <w:t xml:space="preserve">Développer, démontrer et appliquer la compréhension mathématique par le jeu, la recherche et la résolution de problèmes</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rPr/>
            </w:pPr>
            <w:r w:rsidDel="00000000" w:rsidR="00000000" w:rsidRPr="00000000">
              <w:rPr>
                <w:rtl w:val="0"/>
              </w:rPr>
              <w:t xml:space="preserve">littératie financière — attributs des pièces de monnaie et jeu de rôle financier</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pPr>
            <w:r w:rsidDel="00000000" w:rsidR="00000000" w:rsidRPr="00000000">
              <w:rPr>
                <w:rtl w:val="0"/>
              </w:rPr>
              <w:t xml:space="preserve">Après cette leçon, les élèves seront mieux familiarisés avec l'argent. Ils devraient être capables de classer les pièces de monnaie de la plus grande à la plus petite valeur.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pPr>
            <w:r w:rsidDel="00000000" w:rsidR="00000000" w:rsidRPr="00000000">
              <w:rPr>
                <w:b w:val="1"/>
                <w:rtl w:val="0"/>
              </w:rPr>
              <w:t xml:space="preserve">Quoi :</w:t>
            </w:r>
            <w:r w:rsidDel="00000000" w:rsidR="00000000" w:rsidRPr="00000000">
              <w:rPr>
                <w:rtl w:val="0"/>
              </w:rPr>
              <w:t xml:space="preserve"> observation</w:t>
            </w:r>
          </w:p>
          <w:p w:rsidR="00000000" w:rsidDel="00000000" w:rsidP="00000000" w:rsidRDefault="00000000" w:rsidRPr="00000000" w14:paraId="000000E3">
            <w:pPr>
              <w:rPr/>
            </w:pPr>
            <w:r w:rsidDel="00000000" w:rsidR="00000000" w:rsidRPr="00000000">
              <w:rPr>
                <w:b w:val="1"/>
                <w:rtl w:val="0"/>
              </w:rPr>
              <w:t xml:space="preserve">Comment :</w:t>
            </w:r>
            <w:r w:rsidDel="00000000" w:rsidR="00000000" w:rsidRPr="00000000">
              <w:rPr>
                <w:rtl w:val="0"/>
              </w:rPr>
              <w:t xml:space="preserve"> l’enseignante va circuler et parler avec les élèves, l’enseignante va voir qui a compris l'ordre de l'argent lorsque les élèves le brandissent (ou l'organisent sur les tables).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pPr>
            <w:r w:rsidDel="00000000" w:rsidR="00000000" w:rsidRPr="00000000">
              <w:rPr>
                <w:rtl w:val="0"/>
              </w:rPr>
              <w:t xml:space="preserve">l’enseignante va circuler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pPr>
            <w:r w:rsidDel="00000000" w:rsidR="00000000" w:rsidRPr="00000000">
              <w:rPr>
                <w:rtl w:val="0"/>
              </w:rPr>
              <w:t xml:space="preserve">des pièces, assez pour que chaque élève ait deux de chaque (sauf pour les pièces de deux dollars)</w:t>
            </w:r>
          </w:p>
          <w:p w:rsidR="00000000" w:rsidDel="00000000" w:rsidP="00000000" w:rsidRDefault="00000000" w:rsidRPr="00000000" w14:paraId="000000E8">
            <w:pPr>
              <w:rPr/>
            </w:pPr>
            <w:r w:rsidDel="00000000" w:rsidR="00000000" w:rsidRPr="00000000">
              <w:rPr>
                <w:rtl w:val="0"/>
              </w:rPr>
              <w:t xml:space="preserve">la matière gluante (</w:t>
            </w:r>
            <w:hyperlink r:id="rId15">
              <w:r w:rsidDel="00000000" w:rsidR="00000000" w:rsidRPr="00000000">
                <w:rPr>
                  <w:color w:val="1155cc"/>
                  <w:u w:val="single"/>
                  <w:rtl w:val="0"/>
                </w:rPr>
                <w:t xml:space="preserve">La pêche à la monnaie</w:t>
              </w:r>
            </w:hyperlink>
            <w:r w:rsidDel="00000000" w:rsidR="00000000" w:rsidRPr="00000000">
              <w:rPr>
                <w:rtl w:val="0"/>
              </w:rPr>
              <w:t xml:space="preserve">)</w:t>
            </w:r>
          </w:p>
          <w:p w:rsidR="00000000" w:rsidDel="00000000" w:rsidP="00000000" w:rsidRDefault="00000000" w:rsidRPr="00000000" w14:paraId="000000E9">
            <w:pPr>
              <w:rPr/>
            </w:pPr>
            <w:r w:rsidDel="00000000" w:rsidR="00000000" w:rsidRPr="00000000">
              <w:rPr>
                <w:rtl w:val="0"/>
              </w:rPr>
              <w:t xml:space="preserve">20 tasses ou quelque choses pour retenir la matière gluante et pièces</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0ED">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pPr>
            <w:r w:rsidDel="00000000" w:rsidR="00000000" w:rsidRPr="00000000">
              <w:rPr>
                <w:rtl w:val="0"/>
              </w:rPr>
              <w:t xml:space="preserve">Montrer ce avec quoi nous allons jouer (la matière gluante)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pStyle w:val="Subtitle"/>
              <w:rPr>
                <w:sz w:val="22"/>
                <w:szCs w:val="22"/>
              </w:rPr>
            </w:pPr>
            <w:bookmarkStart w:colFirst="0" w:colLast="0" w:name="_7nhwnwuigqa2" w:id="5"/>
            <w:bookmarkEnd w:id="5"/>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Donne des règles:</w:t>
            </w:r>
          </w:p>
          <w:p w:rsidR="00000000" w:rsidDel="00000000" w:rsidP="00000000" w:rsidRDefault="00000000" w:rsidRPr="00000000" w14:paraId="000000F2">
            <w:pPr>
              <w:numPr>
                <w:ilvl w:val="0"/>
                <w:numId w:val="5"/>
              </w:numPr>
              <w:ind w:left="720" w:hanging="360"/>
              <w:rPr>
                <w:u w:val="none"/>
              </w:rPr>
            </w:pPr>
            <w:r w:rsidDel="00000000" w:rsidR="00000000" w:rsidRPr="00000000">
              <w:rPr>
                <w:rtl w:val="0"/>
              </w:rPr>
              <w:t xml:space="preserve">La matière gluante reste sur la table, et sur l’assiette</w:t>
            </w:r>
          </w:p>
          <w:p w:rsidR="00000000" w:rsidDel="00000000" w:rsidP="00000000" w:rsidRDefault="00000000" w:rsidRPr="00000000" w14:paraId="000000F3">
            <w:pPr>
              <w:numPr>
                <w:ilvl w:val="0"/>
                <w:numId w:val="5"/>
              </w:numPr>
              <w:ind w:left="720" w:hanging="360"/>
              <w:rPr>
                <w:u w:val="none"/>
              </w:rPr>
            </w:pPr>
            <w:r w:rsidDel="00000000" w:rsidR="00000000" w:rsidRPr="00000000">
              <w:rPr>
                <w:rtl w:val="0"/>
              </w:rPr>
              <w:t xml:space="preserve">Nous ne touchons pas les autres avec nos mains gluantes</w:t>
            </w:r>
          </w:p>
          <w:p w:rsidR="00000000" w:rsidDel="00000000" w:rsidP="00000000" w:rsidRDefault="00000000" w:rsidRPr="00000000" w14:paraId="000000F4">
            <w:pPr>
              <w:numPr>
                <w:ilvl w:val="0"/>
                <w:numId w:val="5"/>
              </w:numPr>
              <w:ind w:left="720" w:hanging="360"/>
              <w:rPr>
                <w:u w:val="none"/>
              </w:rPr>
            </w:pPr>
            <w:r w:rsidDel="00000000" w:rsidR="00000000" w:rsidRPr="00000000">
              <w:rPr>
                <w:rtl w:val="0"/>
              </w:rPr>
              <w:t xml:space="preserve">L'argent n'est pas à nous, c'est seulement pour le jeu</w:t>
            </w:r>
          </w:p>
          <w:p w:rsidR="00000000" w:rsidDel="00000000" w:rsidP="00000000" w:rsidRDefault="00000000" w:rsidRPr="00000000" w14:paraId="000000F5">
            <w:pPr>
              <w:ind w:left="0" w:firstLine="0"/>
              <w:rPr/>
            </w:pPr>
            <w:r w:rsidDel="00000000" w:rsidR="00000000" w:rsidRPr="00000000">
              <w:rPr>
                <w:rtl w:val="0"/>
              </w:rPr>
              <w:t xml:space="preserve">Vérifier que tout le monde comprendre, demande aux élèves:</w:t>
            </w:r>
          </w:p>
          <w:p w:rsidR="00000000" w:rsidDel="00000000" w:rsidP="00000000" w:rsidRDefault="00000000" w:rsidRPr="00000000" w14:paraId="000000F6">
            <w:pPr>
              <w:numPr>
                <w:ilvl w:val="0"/>
                <w:numId w:val="1"/>
              </w:numPr>
              <w:ind w:left="720" w:hanging="360"/>
              <w:rPr>
                <w:u w:val="none"/>
              </w:rPr>
            </w:pPr>
            <w:r w:rsidDel="00000000" w:rsidR="00000000" w:rsidRPr="00000000">
              <w:rPr>
                <w:rtl w:val="0"/>
              </w:rPr>
              <w:t xml:space="preserve">Où la matière gluante reste-t-elle ?</w:t>
            </w:r>
          </w:p>
          <w:p w:rsidR="00000000" w:rsidDel="00000000" w:rsidP="00000000" w:rsidRDefault="00000000" w:rsidRPr="00000000" w14:paraId="000000F7">
            <w:pPr>
              <w:numPr>
                <w:ilvl w:val="0"/>
                <w:numId w:val="1"/>
              </w:numPr>
              <w:ind w:left="720" w:hanging="360"/>
              <w:rPr>
                <w:u w:val="none"/>
              </w:rPr>
            </w:pPr>
            <w:r w:rsidDel="00000000" w:rsidR="00000000" w:rsidRPr="00000000">
              <w:rPr>
                <w:rtl w:val="0"/>
              </w:rPr>
              <w:t xml:space="preserve">Doit-on toucher quelqu'un avec de la matière gluante ?</w:t>
            </w:r>
          </w:p>
          <w:p w:rsidR="00000000" w:rsidDel="00000000" w:rsidP="00000000" w:rsidRDefault="00000000" w:rsidRPr="00000000" w14:paraId="000000F8">
            <w:pPr>
              <w:numPr>
                <w:ilvl w:val="0"/>
                <w:numId w:val="1"/>
              </w:numPr>
              <w:ind w:left="720" w:hanging="360"/>
              <w:rPr>
                <w:u w:val="none"/>
              </w:rPr>
            </w:pPr>
            <w:r w:rsidDel="00000000" w:rsidR="00000000" w:rsidRPr="00000000">
              <w:rPr>
                <w:rtl w:val="0"/>
              </w:rPr>
              <w:t xml:space="preserve">Prenons-nous l'argent de Mme ?</w:t>
            </w:r>
            <w:commentRangeStart w:id="2"/>
            <w:r w:rsidDel="00000000" w:rsidR="00000000" w:rsidRPr="00000000">
              <w:rPr>
                <w:rtl w:val="0"/>
              </w:rPr>
            </w:r>
          </w:p>
          <w:p w:rsidR="00000000" w:rsidDel="00000000" w:rsidP="00000000" w:rsidRDefault="00000000" w:rsidRPr="00000000" w14:paraId="000000F9">
            <w:pPr>
              <w:ind w:left="0" w:firstLine="0"/>
              <w:rPr/>
            </w:pPr>
            <w:commentRangeEnd w:id="2"/>
            <w:r w:rsidDel="00000000" w:rsidR="00000000" w:rsidRPr="00000000">
              <w:commentReference w:id="2"/>
            </w:r>
            <w:r w:rsidDel="00000000" w:rsidR="00000000" w:rsidRPr="00000000">
              <w:rPr>
                <w:rtl w:val="0"/>
              </w:rPr>
              <w:t xml:space="preserve">Ceci est votre seul avertissement, si je vois quelqu'un enfreindre ces règles, il doit arrêter immédiatement et sera exclu</w:t>
            </w:r>
          </w:p>
          <w:p w:rsidR="00000000" w:rsidDel="00000000" w:rsidP="00000000" w:rsidRDefault="00000000" w:rsidRPr="00000000" w14:paraId="000000FA">
            <w:pPr>
              <w:ind w:left="0" w:firstLine="0"/>
              <w:rPr/>
            </w:pPr>
            <w:r w:rsidDel="00000000" w:rsidR="00000000" w:rsidRPr="00000000">
              <w:rPr>
                <w:rtl w:val="0"/>
              </w:rPr>
              <w:t xml:space="preserve">Chaque élève reçoit une tasse avec de la matière gluante avec des pièces dedans, et une assiette. Ils doivent trier les pièces.</w:t>
            </w:r>
          </w:p>
          <w:p w:rsidR="00000000" w:rsidDel="00000000" w:rsidP="00000000" w:rsidRDefault="00000000" w:rsidRPr="00000000" w14:paraId="000000FB">
            <w:pPr>
              <w:ind w:left="0" w:firstLine="0"/>
              <w:rPr/>
            </w:pPr>
            <w:r w:rsidDel="00000000" w:rsidR="00000000" w:rsidRPr="00000000">
              <w:rPr>
                <w:rtl w:val="0"/>
              </w:rPr>
              <w:t xml:space="preserve">Ils trient les pièces par genre, et puis (s’il y a du temps) en ordre de moins d’argent à plus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pStyle w:val="Subtitle"/>
              <w:rPr>
                <w:sz w:val="22"/>
                <w:szCs w:val="22"/>
              </w:rPr>
            </w:pPr>
            <w:bookmarkStart w:colFirst="0" w:colLast="0" w:name="_vclsin1j05i4" w:id="6"/>
            <w:bookmarkEnd w:id="6"/>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pPr>
            <w:r w:rsidDel="00000000" w:rsidR="00000000" w:rsidRPr="00000000">
              <w:rPr>
                <w:rtl w:val="0"/>
              </w:rPr>
              <w:t xml:space="preserve">Demandez aux élèves de tenir la pièce de cinq cents, puis la pièce de dix cents, la pièce de vingt-cinq cents, le huard et la pièce de deux dollars.</w:t>
            </w:r>
          </w:p>
          <w:p w:rsidR="00000000" w:rsidDel="00000000" w:rsidP="00000000" w:rsidRDefault="00000000" w:rsidRPr="00000000" w14:paraId="000000FE">
            <w:pPr>
              <w:rPr/>
            </w:pPr>
            <w:r w:rsidDel="00000000" w:rsidR="00000000" w:rsidRPr="00000000">
              <w:rPr>
                <w:rtl w:val="0"/>
              </w:rPr>
              <w:t xml:space="preserve">L’enseignante circuler pour ramasser les pièces dans une boîte</w:t>
            </w:r>
          </w:p>
          <w:p w:rsidR="00000000" w:rsidDel="00000000" w:rsidP="00000000" w:rsidRDefault="00000000" w:rsidRPr="00000000" w14:paraId="000000FF">
            <w:pPr>
              <w:rPr/>
            </w:pPr>
            <w:r w:rsidDel="00000000" w:rsidR="00000000" w:rsidRPr="00000000">
              <w:rPr>
                <w:rtl w:val="0"/>
              </w:rPr>
              <w:t xml:space="preserve">Les élèves mettent la matière gluante dans la poubelle (ou dans un sac de plastique pour apporter à la maison?).</w:t>
            </w:r>
          </w:p>
          <w:p w:rsidR="00000000" w:rsidDel="00000000" w:rsidP="00000000" w:rsidRDefault="00000000" w:rsidRPr="00000000" w14:paraId="00000100">
            <w:pPr>
              <w:rPr/>
            </w:pPr>
            <w:r w:rsidDel="00000000" w:rsidR="00000000" w:rsidRPr="00000000">
              <w:rPr>
                <w:rtl w:val="0"/>
              </w:rPr>
              <w:t xml:space="preserve">Les élèves aider de nettoyer les tables</w:t>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pStyle w:val="Title"/>
        <w:rPr>
          <w:sz w:val="22"/>
          <w:szCs w:val="22"/>
        </w:rPr>
      </w:pPr>
      <w:r w:rsidDel="00000000" w:rsidR="00000000" w:rsidRPr="00000000">
        <w:rPr>
          <w:sz w:val="22"/>
          <w:szCs w:val="22"/>
          <w:rtl w:val="0"/>
        </w:rPr>
        <w:t xml:space="preserve">Leçon 5</w:t>
      </w:r>
    </w:p>
    <w:tbl>
      <w:tblPr>
        <w:tblStyle w:val="Table17"/>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pPr>
            <w:r w:rsidDel="00000000" w:rsidR="00000000" w:rsidRPr="00000000">
              <w:rPr>
                <w:rtl w:val="0"/>
              </w:rPr>
              <w:t xml:space="preserve">Besoin ou désir? Telle est la question! (30 min)</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pPr>
            <w:r w:rsidDel="00000000" w:rsidR="00000000" w:rsidRPr="00000000">
              <w:rPr>
                <w:rtl w:val="0"/>
              </w:rPr>
              <w:t xml:space="preserve">Utiliser le raisonnement pour explorer et établir des liens</w:t>
            </w:r>
          </w:p>
          <w:p w:rsidR="00000000" w:rsidDel="00000000" w:rsidP="00000000" w:rsidRDefault="00000000" w:rsidRPr="00000000" w14:paraId="00000107">
            <w:pPr>
              <w:rPr/>
            </w:pPr>
            <w:r w:rsidDel="00000000" w:rsidR="00000000" w:rsidRPr="00000000">
              <w:rPr>
                <w:rtl w:val="0"/>
              </w:rPr>
              <w:t xml:space="preserve">Mathématiques modèles dans des expériences contextualisées</w:t>
            </w:r>
          </w:p>
          <w:p w:rsidR="00000000" w:rsidDel="00000000" w:rsidP="00000000" w:rsidRDefault="00000000" w:rsidRPr="00000000" w14:paraId="00000108">
            <w:pPr>
              <w:rPr/>
            </w:pPr>
            <w:r w:rsidDel="00000000" w:rsidR="00000000" w:rsidRPr="00000000">
              <w:rPr>
                <w:rtl w:val="0"/>
              </w:rPr>
              <w:t xml:space="preserve">Développer, démontrer et appliquer la compréhension mathématique par le jeu, la recherche et la résolution de problèmes</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pPr>
            <w:r w:rsidDel="00000000" w:rsidR="00000000" w:rsidRPr="00000000">
              <w:rPr>
                <w:rtl w:val="0"/>
              </w:rPr>
              <w:t xml:space="preserve">littératie financière — attributs des pièces de monnaie et jeu de rôle financier</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pPr>
            <w:r w:rsidDel="00000000" w:rsidR="00000000" w:rsidRPr="00000000">
              <w:rPr>
                <w:rtl w:val="0"/>
              </w:rPr>
              <w:t xml:space="preserve">Après la leçon, les élèves comprendront qu'il y a une différence entre ce que nous voulons et ce dont nous avons besoin.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pPr>
            <w:r w:rsidDel="00000000" w:rsidR="00000000" w:rsidRPr="00000000">
              <w:rPr>
                <w:b w:val="1"/>
                <w:rtl w:val="0"/>
              </w:rPr>
              <w:t xml:space="preserve">Quoi :</w:t>
            </w:r>
            <w:r w:rsidDel="00000000" w:rsidR="00000000" w:rsidRPr="00000000">
              <w:rPr>
                <w:rtl w:val="0"/>
              </w:rPr>
              <w:t xml:space="preserve"> les feuilles de travail</w:t>
            </w:r>
          </w:p>
          <w:p w:rsidR="00000000" w:rsidDel="00000000" w:rsidP="00000000" w:rsidRDefault="00000000" w:rsidRPr="00000000" w14:paraId="0000010F">
            <w:pPr>
              <w:rPr/>
            </w:pPr>
            <w:r w:rsidDel="00000000" w:rsidR="00000000" w:rsidRPr="00000000">
              <w:rPr>
                <w:b w:val="1"/>
                <w:rtl w:val="0"/>
              </w:rPr>
              <w:t xml:space="preserve">Comment :</w:t>
            </w:r>
            <w:r w:rsidDel="00000000" w:rsidR="00000000" w:rsidRPr="00000000">
              <w:rPr>
                <w:rtl w:val="0"/>
              </w:rPr>
              <w:t xml:space="preserve"> l’enseignante va voir si les élèves ont trier les choses dans le correcte sense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pPr>
            <w:r w:rsidDel="00000000" w:rsidR="00000000" w:rsidRPr="00000000">
              <w:rPr>
                <w:rtl w:val="0"/>
              </w:rPr>
              <w:t xml:space="preserve">l’enseignante va modele quelques objets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pPr>
            <w:r w:rsidDel="00000000" w:rsidR="00000000" w:rsidRPr="00000000">
              <w:rPr>
                <w:rtl w:val="0"/>
              </w:rPr>
              <w:t xml:space="preserve">20 </w:t>
            </w:r>
            <w:hyperlink r:id="rId16">
              <w:r w:rsidDel="00000000" w:rsidR="00000000" w:rsidRPr="00000000">
                <w:rPr>
                  <w:color w:val="1155cc"/>
                  <w:u w:val="single"/>
                  <w:rtl w:val="0"/>
                </w:rPr>
                <w:t xml:space="preserve">feuilles de travail</w:t>
              </w:r>
            </w:hyperlink>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117">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pPr>
            <w:r w:rsidDel="00000000" w:rsidR="00000000" w:rsidRPr="00000000">
              <w:rPr>
                <w:rtl w:val="0"/>
              </w:rPr>
              <w:t xml:space="preserve">Avant de commencer l’activité, demandez aux enfants ce qu’est </w:t>
            </w:r>
            <w:commentRangeStart w:id="3"/>
            <w:commentRangeStart w:id="4"/>
            <w:commentRangeStart w:id="5"/>
            <w:commentRangeStart w:id="6"/>
            <w:r w:rsidDel="00000000" w:rsidR="00000000" w:rsidRPr="00000000">
              <w:rPr>
                <w:rtl w:val="0"/>
              </w:rPr>
              <w:t xml:space="preserve">un </w:t>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tl w:val="0"/>
              </w:rPr>
              <w:t xml:space="preserve">besoin et un désir, selon eux. L’activité leur permettra de mieux comprendre ces deux concepts.</w:t>
            </w:r>
          </w:p>
          <w:p w:rsidR="00000000" w:rsidDel="00000000" w:rsidP="00000000" w:rsidRDefault="00000000" w:rsidRPr="00000000" w14:paraId="00000119">
            <w:pPr>
              <w:rPr/>
            </w:pPr>
            <w:r w:rsidDel="00000000" w:rsidR="00000000" w:rsidRPr="00000000">
              <w:rPr>
                <w:rtl w:val="0"/>
              </w:rPr>
              <w:t xml:space="preserve">Un besoin : c’est nécessaire</w:t>
            </w:r>
          </w:p>
          <w:p w:rsidR="00000000" w:rsidDel="00000000" w:rsidP="00000000" w:rsidRDefault="00000000" w:rsidRPr="00000000" w14:paraId="0000011A">
            <w:pPr>
              <w:numPr>
                <w:ilvl w:val="0"/>
                <w:numId w:val="4"/>
              </w:numPr>
              <w:ind w:left="720" w:hanging="360"/>
            </w:pPr>
            <w:r w:rsidDel="00000000" w:rsidR="00000000" w:rsidRPr="00000000">
              <w:rPr>
                <w:rtl w:val="0"/>
              </w:rPr>
              <w:t xml:space="preserve">Il y a premièrement les besoins qui sont essentiels à notre survie. Par exemple, il nous faut tous manger et boire pour vivre. Nous devons aussi nous protéger des dangers et nous abriter du mauvais temps, d’où l’importance d’un logement et de vêtements.</w:t>
            </w:r>
          </w:p>
          <w:p w:rsidR="00000000" w:rsidDel="00000000" w:rsidP="00000000" w:rsidRDefault="00000000" w:rsidRPr="00000000" w14:paraId="0000011B">
            <w:pPr>
              <w:numPr>
                <w:ilvl w:val="0"/>
                <w:numId w:val="4"/>
              </w:numPr>
              <w:ind w:left="720" w:hanging="360"/>
            </w:pPr>
            <w:r w:rsidDel="00000000" w:rsidR="00000000" w:rsidRPr="00000000">
              <w:rPr>
                <w:rtl w:val="0"/>
              </w:rPr>
              <w:t xml:space="preserve">Comme nous vivons en société, nous avons besoin d’argent pour payer la nourriture, les vêtements et le logement. Pour gagner de l’argent, il faut un emploi et pour trouver un emploi, il faut aller à l’école.</w:t>
            </w:r>
          </w:p>
          <w:p w:rsidR="00000000" w:rsidDel="00000000" w:rsidP="00000000" w:rsidRDefault="00000000" w:rsidRPr="00000000" w14:paraId="0000011C">
            <w:pPr>
              <w:numPr>
                <w:ilvl w:val="0"/>
                <w:numId w:val="4"/>
              </w:numPr>
              <w:ind w:left="720" w:hanging="360"/>
            </w:pPr>
            <w:r w:rsidDel="00000000" w:rsidR="00000000" w:rsidRPr="00000000">
              <w:rPr>
                <w:rtl w:val="0"/>
              </w:rPr>
              <w:t xml:space="preserve">Recevoir une éducation est donc un besoin, et les étudiants ont besoin de cahiers et de crayons pour apprendre.</w:t>
            </w:r>
          </w:p>
          <w:p w:rsidR="00000000" w:rsidDel="00000000" w:rsidP="00000000" w:rsidRDefault="00000000" w:rsidRPr="00000000" w14:paraId="0000011D">
            <w:pPr>
              <w:numPr>
                <w:ilvl w:val="0"/>
                <w:numId w:val="4"/>
              </w:numPr>
              <w:ind w:left="720" w:hanging="360"/>
            </w:pPr>
            <w:r w:rsidDel="00000000" w:rsidR="00000000" w:rsidRPr="00000000">
              <w:rPr>
                <w:rtl w:val="0"/>
              </w:rPr>
              <w:t xml:space="preserve">Il existe des besoins qui sont propres à chacun. Par exemple, certains élèves peuvent marcher pour aller à l’école alors que d’autres doivent prendre l’autobus.</w:t>
            </w:r>
          </w:p>
          <w:p w:rsidR="00000000" w:rsidDel="00000000" w:rsidP="00000000" w:rsidRDefault="00000000" w:rsidRPr="00000000" w14:paraId="0000011E">
            <w:pPr>
              <w:rPr/>
            </w:pPr>
            <w:r w:rsidDel="00000000" w:rsidR="00000000" w:rsidRPr="00000000">
              <w:rPr>
                <w:rtl w:val="0"/>
              </w:rPr>
              <w:t xml:space="preserve">Un désir : c’est une envie</w:t>
            </w:r>
          </w:p>
          <w:p w:rsidR="00000000" w:rsidDel="00000000" w:rsidP="00000000" w:rsidRDefault="00000000" w:rsidRPr="00000000" w14:paraId="0000011F">
            <w:pPr>
              <w:numPr>
                <w:ilvl w:val="0"/>
                <w:numId w:val="2"/>
              </w:numPr>
              <w:ind w:left="720" w:hanging="360"/>
            </w:pPr>
            <w:r w:rsidDel="00000000" w:rsidR="00000000" w:rsidRPr="00000000">
              <w:rPr>
                <w:rtl w:val="0"/>
              </w:rPr>
              <w:t xml:space="preserve">C’est quelque chose qui n’est pas nécessaire, mais qui nous apporte du plaisir. Nous serons tristes de ne pas l’avoir, mais ce ne sera pas trop grave.</w:t>
            </w:r>
          </w:p>
          <w:p w:rsidR="00000000" w:rsidDel="00000000" w:rsidP="00000000" w:rsidRDefault="00000000" w:rsidRPr="00000000" w14:paraId="00000120">
            <w:pPr>
              <w:numPr>
                <w:ilvl w:val="0"/>
                <w:numId w:val="2"/>
              </w:numPr>
              <w:ind w:left="720" w:hanging="360"/>
            </w:pPr>
            <w:r w:rsidDel="00000000" w:rsidR="00000000" w:rsidRPr="00000000">
              <w:rPr>
                <w:rtl w:val="0"/>
              </w:rPr>
              <w:t xml:space="preserve">Par exemple, manger est un besoin, mais manger une friandise est un luxe. Les gâteaux et les bonbons nous apportent du plaisir, mais nous n’en avons pas besoin.</w:t>
            </w:r>
          </w:p>
          <w:p w:rsidR="00000000" w:rsidDel="00000000" w:rsidP="00000000" w:rsidRDefault="00000000" w:rsidRPr="00000000" w14:paraId="00000121">
            <w:pPr>
              <w:numPr>
                <w:ilvl w:val="0"/>
                <w:numId w:val="2"/>
              </w:numPr>
              <w:ind w:left="720" w:hanging="360"/>
            </w:pPr>
            <w:r w:rsidDel="00000000" w:rsidR="00000000" w:rsidRPr="00000000">
              <w:rPr>
                <w:rtl w:val="0"/>
              </w:rPr>
              <w:t xml:space="preserve">Un désir c’est aussi une question de goût personnel. Quelqu’un pourrait avoir envie de vêtements à la mode, alors qu’une autre personne pourrait préférer aller au cinéma</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pStyle w:val="Subtitle"/>
              <w:rPr>
                <w:sz w:val="22"/>
                <w:szCs w:val="22"/>
              </w:rPr>
            </w:pPr>
            <w:bookmarkStart w:colFirst="0" w:colLast="0" w:name="_6yn6x06o1iyn" w:id="7"/>
            <w:bookmarkEnd w:id="7"/>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Distribue les feuilles de travail et laisse les élèves colorier et découper les cartes.</w:t>
            </w:r>
            <w:r w:rsidDel="00000000" w:rsidR="00000000" w:rsidRPr="00000000">
              <w:rPr>
                <w:rtl w:val="0"/>
              </w:rPr>
            </w:r>
          </w:p>
          <w:p w:rsidR="00000000" w:rsidDel="00000000" w:rsidP="00000000" w:rsidRDefault="00000000" w:rsidRPr="00000000" w14:paraId="00000125">
            <w:pPr>
              <w:shd w:fill="ffffff" w:val="clear"/>
              <w:spacing w:after="0" w:lineRule="auto"/>
              <w:rPr>
                <w:rFonts w:ascii="Arial" w:cs="Arial" w:eastAsia="Arial" w:hAnsi="Arial"/>
                <w:color w:val="262525"/>
                <w:sz w:val="24"/>
                <w:szCs w:val="24"/>
              </w:rPr>
            </w:pPr>
            <w:r w:rsidDel="00000000" w:rsidR="00000000" w:rsidRPr="00000000">
              <w:rPr>
                <w:rtl w:val="0"/>
              </w:rPr>
              <w:t xml:space="preserve">Demandez aux enfants de classer chaque carte dans une des deux catégories de la feuille d’activité. La situation de chacun est différente; ce qui est un besoin pour votre famille ne le sera pas pour une autre. Discutez avec les enfants et guidez-les dans leur réflexion en leur posant des questions ouvertes :</w:t>
            </w:r>
            <w:r w:rsidDel="00000000" w:rsidR="00000000" w:rsidRPr="00000000">
              <w:rPr>
                <w:rtl w:val="0"/>
              </w:rPr>
            </w:r>
          </w:p>
          <w:p w:rsidR="00000000" w:rsidDel="00000000" w:rsidP="00000000" w:rsidRDefault="00000000" w:rsidRPr="00000000" w14:paraId="000001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En as-tu vraiment besoin?</w:t>
            </w:r>
          </w:p>
          <w:p w:rsidR="00000000" w:rsidDel="00000000" w:rsidP="00000000" w:rsidRDefault="00000000" w:rsidRPr="00000000" w14:paraId="000001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Est-ce que notre famille en a besoin?</w:t>
            </w:r>
          </w:p>
          <w:p w:rsidR="00000000" w:rsidDel="00000000" w:rsidP="00000000" w:rsidRDefault="00000000" w:rsidRPr="00000000" w14:paraId="000001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Est-ce quelque chose qui te ferait plaisir?</w:t>
            </w:r>
          </w:p>
          <w:p w:rsidR="00000000" w:rsidDel="00000000" w:rsidP="00000000" w:rsidRDefault="00000000" w:rsidRPr="00000000" w14:paraId="000001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Est-ce qu’il y a quelque chose qui est plus important pour toi? Pour la famille?</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pStyle w:val="Subtitle"/>
              <w:rPr>
                <w:sz w:val="22"/>
                <w:szCs w:val="22"/>
              </w:rPr>
            </w:pPr>
            <w:bookmarkStart w:colFirst="0" w:colLast="0" w:name="_kvfncwenxbfx" w:id="8"/>
            <w:bookmarkEnd w:id="8"/>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pPr>
            <w:r w:rsidDel="00000000" w:rsidR="00000000" w:rsidRPr="00000000">
              <w:rPr>
                <w:rtl w:val="0"/>
              </w:rPr>
              <w:t xml:space="preserve">Il y a beaucoup de choses qui nous apportent du bonheur, mais qui ne coûtent rien. Demandez à vos enfants quelles sont leurs activités</w:t>
            </w:r>
            <w:commentRangeStart w:id="7"/>
            <w:r w:rsidDel="00000000" w:rsidR="00000000" w:rsidRPr="00000000">
              <w:rPr>
                <w:rtl w:val="0"/>
              </w:rPr>
              <w:t xml:space="preserve"> </w:t>
            </w:r>
            <w:commentRangeEnd w:id="7"/>
            <w:r w:rsidDel="00000000" w:rsidR="00000000" w:rsidRPr="00000000">
              <w:commentReference w:id="7"/>
            </w:r>
            <w:r w:rsidDel="00000000" w:rsidR="00000000" w:rsidRPr="00000000">
              <w:rPr>
                <w:rtl w:val="0"/>
              </w:rPr>
              <w:t xml:space="preserve">préférées. Voici quelques idées pour guider la conversation : faire un souper en famille, jouer avec des amis, se promener en forêt, aller au parc, à la plage ou à la bibliothèque, etc. Notre bien-être émotionnel est aussi un besoin.</w:t>
            </w:r>
          </w:p>
        </w:tc>
      </w:tr>
    </w:tbl>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pStyle w:val="Title"/>
        <w:rPr>
          <w:sz w:val="22"/>
          <w:szCs w:val="22"/>
        </w:rPr>
      </w:pPr>
      <w:r w:rsidDel="00000000" w:rsidR="00000000" w:rsidRPr="00000000">
        <w:rPr>
          <w:sz w:val="22"/>
          <w:szCs w:val="22"/>
          <w:rtl w:val="0"/>
        </w:rPr>
        <w:t xml:space="preserve">Leçon 6</w:t>
      </w:r>
    </w:p>
    <w:tbl>
      <w:tblPr>
        <w:tblStyle w:val="Table18"/>
        <w:tblW w:w="10140.0" w:type="dxa"/>
        <w:jc w:val="left"/>
        <w:tblInd w:w="-5.0" w:type="dxa"/>
        <w:tblLayout w:type="fixed"/>
        <w:tblLook w:val="0400"/>
      </w:tblPr>
      <w:tblGrid>
        <w:gridCol w:w="3510"/>
        <w:gridCol w:w="6630"/>
        <w:tblGridChange w:id="0">
          <w:tblGrid>
            <w:gridCol w:w="3510"/>
            <w:gridCol w:w="663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pPr>
            <w:r w:rsidDel="00000000" w:rsidR="00000000" w:rsidRPr="00000000">
              <w:rPr>
                <w:rtl w:val="0"/>
              </w:rPr>
              <w:t xml:space="preserve">Une échange</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pPr>
            <w:r w:rsidDel="00000000" w:rsidR="00000000" w:rsidRPr="00000000">
              <w:rPr>
                <w:rtl w:val="0"/>
              </w:rPr>
              <w:t xml:space="preserve">Utiliser le raisonnement pour explorer et établir des liens</w:t>
            </w:r>
          </w:p>
          <w:p w:rsidR="00000000" w:rsidDel="00000000" w:rsidP="00000000" w:rsidRDefault="00000000" w:rsidRPr="00000000" w14:paraId="00000132">
            <w:pPr>
              <w:rPr/>
            </w:pPr>
            <w:r w:rsidDel="00000000" w:rsidR="00000000" w:rsidRPr="00000000">
              <w:rPr>
                <w:rtl w:val="0"/>
              </w:rPr>
              <w:t xml:space="preserve">Mathématiques modèles dans des expériences contextualisées</w:t>
            </w:r>
          </w:p>
          <w:p w:rsidR="00000000" w:rsidDel="00000000" w:rsidP="00000000" w:rsidRDefault="00000000" w:rsidRPr="00000000" w14:paraId="00000133">
            <w:pPr>
              <w:rPr/>
            </w:pPr>
            <w:r w:rsidDel="00000000" w:rsidR="00000000" w:rsidRPr="00000000">
              <w:rPr>
                <w:rtl w:val="0"/>
              </w:rPr>
              <w:t xml:space="preserve">Développer, démontrer et appliquer la compréhension mathématique par le jeu, la recherche et la résolution de problèmes</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pPr>
            <w:r w:rsidDel="00000000" w:rsidR="00000000" w:rsidRPr="00000000">
              <w:rPr>
                <w:rtl w:val="0"/>
              </w:rPr>
              <w:t xml:space="preserve">littératie financière — attributs des pièces de monnaie et jeu de rôle financier</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pPr>
            <w:r w:rsidDel="00000000" w:rsidR="00000000" w:rsidRPr="00000000">
              <w:rPr>
                <w:b w:val="1"/>
                <w:rtl w:val="0"/>
              </w:rPr>
              <w:t xml:space="preserve">Quoi :</w:t>
            </w:r>
            <w:r w:rsidDel="00000000" w:rsidR="00000000" w:rsidRPr="00000000">
              <w:rPr>
                <w:rtl w:val="0"/>
              </w:rPr>
              <w:t xml:space="preserve"> </w:t>
            </w:r>
          </w:p>
          <w:p w:rsidR="00000000" w:rsidDel="00000000" w:rsidP="00000000" w:rsidRDefault="00000000" w:rsidRPr="00000000" w14:paraId="0000013A">
            <w:pPr>
              <w:rPr/>
            </w:pPr>
            <w:r w:rsidDel="00000000" w:rsidR="00000000" w:rsidRPr="00000000">
              <w:rPr>
                <w:b w:val="1"/>
                <w:rtl w:val="0"/>
              </w:rPr>
              <w:t xml:space="preserve">Comment :</w:t>
            </w:r>
            <w:r w:rsidDel="00000000" w:rsidR="00000000" w:rsidRPr="00000000">
              <w:rPr>
                <w:rtl w:val="0"/>
              </w:rPr>
              <w:t xml:space="preserve">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142">
            <w:pPr>
              <w:pStyle w:val="Subtitle"/>
              <w:rPr>
                <w:sz w:val="22"/>
                <w:szCs w:val="22"/>
              </w:rPr>
            </w:pPr>
            <w:bookmarkStart w:colFirst="0" w:colLast="0" w:name="_rpicfelkv606" w:id="9"/>
            <w:bookmarkEnd w:id="9"/>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pPr>
            <w:r w:rsidDel="00000000" w:rsidR="00000000" w:rsidRPr="00000000">
              <w:rPr>
                <w:rtl w:val="0"/>
              </w:rPr>
              <w:t xml:space="preserve">Trading is something people do every day. Trading means we switch one thing to get another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pStyle w:val="Subtitle"/>
              <w:rPr>
                <w:sz w:val="22"/>
                <w:szCs w:val="22"/>
              </w:rPr>
            </w:pPr>
            <w:bookmarkStart w:colFirst="0" w:colLast="0" w:name="_kel8dm7bfmv6" w:id="10"/>
            <w:bookmarkEnd w:id="10"/>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b w:val="1"/>
              </w:rPr>
            </w:pPr>
            <w:r w:rsidDel="00000000" w:rsidR="00000000" w:rsidRPr="00000000">
              <w:rPr>
                <w:b w:val="1"/>
                <w:rtl w:val="0"/>
              </w:rPr>
              <w:t xml:space="preserve">Instruction :</w:t>
            </w:r>
          </w:p>
          <w:p w:rsidR="00000000" w:rsidDel="00000000" w:rsidP="00000000" w:rsidRDefault="00000000" w:rsidRPr="00000000" w14:paraId="00000146">
            <w:pPr>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pStyle w:val="Subtitle"/>
              <w:rPr>
                <w:sz w:val="22"/>
                <w:szCs w:val="22"/>
              </w:rPr>
            </w:pPr>
            <w:bookmarkStart w:colFirst="0" w:colLast="0" w:name="_oitpeiyhyroh" w:id="11"/>
            <w:bookmarkEnd w:id="11"/>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pPr>
            <w:r w:rsidDel="00000000" w:rsidR="00000000" w:rsidRPr="00000000">
              <w:rPr>
                <w:rtl w:val="0"/>
              </w:rPr>
            </w:r>
          </w:p>
        </w:tc>
      </w:tr>
    </w:tbl>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pStyle w:val="Title"/>
        <w:rPr>
          <w:sz w:val="22"/>
          <w:szCs w:val="22"/>
        </w:rPr>
      </w:pPr>
      <w:r w:rsidDel="00000000" w:rsidR="00000000" w:rsidRPr="00000000">
        <w:rPr>
          <w:sz w:val="22"/>
          <w:szCs w:val="22"/>
          <w:rtl w:val="0"/>
        </w:rPr>
        <w:t xml:space="preserve">Leçon 7</w:t>
      </w:r>
    </w:p>
    <w:tbl>
      <w:tblPr>
        <w:tblStyle w:val="Table19"/>
        <w:tblW w:w="10140.0" w:type="dxa"/>
        <w:jc w:val="left"/>
        <w:tblInd w:w="-5.0" w:type="dxa"/>
        <w:tblLayout w:type="fixed"/>
        <w:tblLook w:val="0400"/>
      </w:tblPr>
      <w:tblGrid>
        <w:gridCol w:w="3510"/>
        <w:gridCol w:w="6630"/>
        <w:tblGridChange w:id="0">
          <w:tblGrid>
            <w:gridCol w:w="3510"/>
            <w:gridCol w:w="663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pPr>
            <w:r w:rsidDel="00000000" w:rsidR="00000000" w:rsidRPr="00000000">
              <w:rPr>
                <w:rtl w:val="0"/>
              </w:rPr>
              <w:t xml:space="preserve">Magasiner (15 min)</w:t>
            </w:r>
            <w:commentRangeStart w:id="8"/>
            <w:r w:rsidDel="00000000" w:rsidR="00000000" w:rsidRPr="00000000">
              <w:rPr>
                <w:rtl w:val="0"/>
              </w:rPr>
            </w:r>
          </w:p>
          <w:p w:rsidR="00000000" w:rsidDel="00000000" w:rsidP="00000000" w:rsidRDefault="00000000" w:rsidRPr="00000000" w14:paraId="0000014D">
            <w:pPr>
              <w:rPr/>
            </w:pPr>
            <w:commentRangeEnd w:id="8"/>
            <w:r w:rsidDel="00000000" w:rsidR="00000000" w:rsidRPr="00000000">
              <w:commentReference w:id="8"/>
            </w:r>
            <w:r w:rsidDel="00000000" w:rsidR="00000000" w:rsidRPr="00000000">
              <w:rPr>
                <w:rtl w:val="0"/>
              </w:rPr>
              <w:t xml:space="preserve">(cette leçon sera donnée pendant les centres de mathématiques en petits groupes.)</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pPr>
            <w:r w:rsidDel="00000000" w:rsidR="00000000" w:rsidRPr="00000000">
              <w:rPr>
                <w:rtl w:val="0"/>
              </w:rPr>
              <w:t xml:space="preserve">Utiliser le raisonnement pour explorer et établir des liens</w:t>
            </w:r>
          </w:p>
          <w:p w:rsidR="00000000" w:rsidDel="00000000" w:rsidP="00000000" w:rsidRDefault="00000000" w:rsidRPr="00000000" w14:paraId="00000150">
            <w:pPr>
              <w:rPr/>
            </w:pPr>
            <w:r w:rsidDel="00000000" w:rsidR="00000000" w:rsidRPr="00000000">
              <w:rPr>
                <w:rtl w:val="0"/>
              </w:rPr>
              <w:t xml:space="preserve">Mathématiques modèles dans des expériences contextualisées</w:t>
            </w:r>
          </w:p>
          <w:p w:rsidR="00000000" w:rsidDel="00000000" w:rsidP="00000000" w:rsidRDefault="00000000" w:rsidRPr="00000000" w14:paraId="00000151">
            <w:pPr>
              <w:rPr/>
            </w:pPr>
            <w:r w:rsidDel="00000000" w:rsidR="00000000" w:rsidRPr="00000000">
              <w:rPr>
                <w:rtl w:val="0"/>
              </w:rPr>
              <w:t xml:space="preserve">Développer, démontrer et appliquer la compréhension mathématique par le jeu, la recherche et la résolution de problèmes</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pPr>
            <w:r w:rsidDel="00000000" w:rsidR="00000000" w:rsidRPr="00000000">
              <w:rPr>
                <w:rtl w:val="0"/>
              </w:rPr>
              <w:t xml:space="preserve">littératie financière — attributs des pièces de monnaie et jeu de rôle financier</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pPr>
            <w:r w:rsidDel="00000000" w:rsidR="00000000" w:rsidRPr="00000000">
              <w:rPr>
                <w:rtl w:val="0"/>
              </w:rPr>
              <w:t xml:space="preserve">Après la leçon, l'élève va comprendre comment utiliser l'argent pour acheter quelque chose. Ils auront une idée très simple de la valeur de l'argent.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pPr>
            <w:r w:rsidDel="00000000" w:rsidR="00000000" w:rsidRPr="00000000">
              <w:rPr>
                <w:b w:val="1"/>
                <w:rtl w:val="0"/>
              </w:rPr>
              <w:t xml:space="preserve">Quoi :</w:t>
            </w:r>
            <w:r w:rsidDel="00000000" w:rsidR="00000000" w:rsidRPr="00000000">
              <w:rPr>
                <w:rtl w:val="0"/>
              </w:rPr>
              <w:t xml:space="preserve"> observation, des commentaires</w:t>
            </w:r>
          </w:p>
          <w:p w:rsidR="00000000" w:rsidDel="00000000" w:rsidP="00000000" w:rsidRDefault="00000000" w:rsidRPr="00000000" w14:paraId="00000158">
            <w:pPr>
              <w:rPr/>
            </w:pPr>
            <w:r w:rsidDel="00000000" w:rsidR="00000000" w:rsidRPr="00000000">
              <w:rPr>
                <w:b w:val="1"/>
                <w:rtl w:val="0"/>
              </w:rPr>
              <w:t xml:space="preserve">Comment :</w:t>
            </w:r>
            <w:r w:rsidDel="00000000" w:rsidR="00000000" w:rsidRPr="00000000">
              <w:rPr>
                <w:rtl w:val="0"/>
              </w:rPr>
              <w:t xml:space="preserve"> l’enseignante va voir qui comprendre comment acheter les choses et qui comprend quand il a trop dépensé, ou qu'il pourrait acheter davantage. L’enseignante va prendre des notes dans le cahier pour les centres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pPr>
            <w:r w:rsidDel="00000000" w:rsidR="00000000" w:rsidRPr="00000000">
              <w:rPr>
                <w:rtl w:val="0"/>
              </w:rPr>
              <w:t xml:space="preserve">travail des petitis groups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pPr>
            <w:r w:rsidDel="00000000" w:rsidR="00000000" w:rsidRPr="00000000">
              <w:rPr>
                <w:rtl w:val="0"/>
              </w:rPr>
              <w:t xml:space="preserve">les petites choses achetées au magasin à un dollar (crayons, pâte à modeler, autocollants, etc.)</w:t>
            </w:r>
          </w:p>
          <w:p w:rsidR="00000000" w:rsidDel="00000000" w:rsidP="00000000" w:rsidRDefault="00000000" w:rsidRPr="00000000" w14:paraId="0000015D">
            <w:pPr>
              <w:rPr/>
            </w:pPr>
            <w:r w:rsidDel="00000000" w:rsidR="00000000" w:rsidRPr="00000000">
              <w:rPr>
                <w:rtl w:val="0"/>
              </w:rPr>
              <w:t xml:space="preserve">de la monnaie (des huards vraies? ou des huards faux?)</w:t>
            </w: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161">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pPr>
            <w:r w:rsidDel="00000000" w:rsidR="00000000" w:rsidRPr="00000000">
              <w:rPr>
                <w:rtl w:val="0"/>
              </w:rPr>
              <w:t xml:space="preserve">*Cette activité sera faite pendant les centres de maths*</w:t>
            </w:r>
          </w:p>
          <w:p w:rsidR="00000000" w:rsidDel="00000000" w:rsidP="00000000" w:rsidRDefault="00000000" w:rsidRPr="00000000" w14:paraId="00000163">
            <w:pPr>
              <w:rPr/>
            </w:pPr>
            <w:r w:rsidDel="00000000" w:rsidR="00000000" w:rsidRPr="00000000">
              <w:rPr>
                <w:rtl w:val="0"/>
              </w:rPr>
              <w:t xml:space="preserve">Montre le “Magasin de Madame” et ce qu l’on peut y acheter (des petites choses achetées au magasin à un dollar)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pStyle w:val="Subtitle"/>
              <w:rPr>
                <w:sz w:val="22"/>
                <w:szCs w:val="22"/>
              </w:rPr>
            </w:pPr>
            <w:bookmarkStart w:colFirst="0" w:colLast="0" w:name="_7gjmdbianhf1" w:id="12"/>
            <w:bookmarkEnd w:id="12"/>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b w:val="1"/>
              </w:rPr>
            </w:pPr>
            <w:r w:rsidDel="00000000" w:rsidR="00000000" w:rsidRPr="00000000">
              <w:rPr>
                <w:b w:val="1"/>
                <w:rtl w:val="0"/>
              </w:rPr>
              <w:t xml:space="preserve">Instruction :</w:t>
            </w:r>
          </w:p>
          <w:p w:rsidR="00000000" w:rsidDel="00000000" w:rsidP="00000000" w:rsidRDefault="00000000" w:rsidRPr="00000000" w14:paraId="00000166">
            <w:pPr>
              <w:rPr>
                <w:b w:val="1"/>
              </w:rPr>
            </w:pPr>
            <w:r w:rsidDel="00000000" w:rsidR="00000000" w:rsidRPr="00000000">
              <w:rPr>
                <w:rtl w:val="0"/>
              </w:rPr>
              <w:t xml:space="preserve">“Si j’ai $5 qu’est-ce que je peux acheter? Si j’ai $10? ($20)?”</w:t>
            </w:r>
            <w:commentRangeStart w:id="9"/>
            <w:r w:rsidDel="00000000" w:rsidR="00000000" w:rsidRPr="00000000">
              <w:rPr>
                <w:rtl w:val="0"/>
              </w:rPr>
            </w:r>
          </w:p>
          <w:p w:rsidR="00000000" w:rsidDel="00000000" w:rsidP="00000000" w:rsidRDefault="00000000" w:rsidRPr="00000000" w14:paraId="00000167">
            <w:pPr>
              <w:rPr/>
            </w:pPr>
            <w:commentRangeEnd w:id="9"/>
            <w:r w:rsidDel="00000000" w:rsidR="00000000" w:rsidRPr="00000000">
              <w:commentReference w:id="9"/>
            </w:r>
            <w:r w:rsidDel="00000000" w:rsidR="00000000" w:rsidRPr="00000000">
              <w:rPr>
                <w:rtl w:val="0"/>
              </w:rPr>
              <w:t xml:space="preserve">Jouer un jeu (comme un jeu de subitisation) chaque fois qu’un élève gagne il/elle reçoit $1. Après quelques tours ils/elles peuvent acheter quelque chose du magasin de Mme. </w:t>
            </w:r>
          </w:p>
          <w:p w:rsidR="00000000" w:rsidDel="00000000" w:rsidP="00000000" w:rsidRDefault="00000000" w:rsidRPr="00000000" w14:paraId="00000168">
            <w:pPr>
              <w:rPr/>
            </w:pPr>
            <w:r w:rsidDel="00000000" w:rsidR="00000000" w:rsidRPr="00000000">
              <w:rPr>
                <w:rtl w:val="0"/>
              </w:rPr>
              <w:t xml:space="preserve">Quelques choses coûtent $1, quelques choses coûtent $6+, si les élèves n'achètent rien demander pourquoi pas?</w:t>
            </w:r>
          </w:p>
          <w:p w:rsidR="00000000" w:rsidDel="00000000" w:rsidP="00000000" w:rsidRDefault="00000000" w:rsidRPr="00000000" w14:paraId="00000169">
            <w:pPr>
              <w:rPr/>
            </w:pPr>
            <w:r w:rsidDel="00000000" w:rsidR="00000000" w:rsidRPr="00000000">
              <w:rPr>
                <w:rtl w:val="0"/>
              </w:rPr>
              <w:t xml:space="preserve">Parler d'économie d’argent et comment on doit garder l’argent jusqu'à ce qu'on a assez pour acheter les choses plus chères.</w:t>
            </w:r>
          </w:p>
          <w:p w:rsidR="00000000" w:rsidDel="00000000" w:rsidP="00000000" w:rsidRDefault="00000000" w:rsidRPr="00000000" w14:paraId="0000016A">
            <w:pPr>
              <w:rPr/>
            </w:pPr>
            <w:r w:rsidDel="00000000" w:rsidR="00000000" w:rsidRPr="00000000">
              <w:rPr>
                <w:rtl w:val="0"/>
              </w:rPr>
              <w:t xml:space="preserve">Les élèves doivent compter l’argent pour le donner à l’enseignante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pStyle w:val="Subtitle"/>
              <w:rPr>
                <w:sz w:val="22"/>
                <w:szCs w:val="22"/>
              </w:rPr>
            </w:pPr>
            <w:bookmarkStart w:colFirst="0" w:colLast="0" w:name="_xx3b25z61hvh" w:id="13"/>
            <w:bookmarkEnd w:id="13"/>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rPr/>
            </w:pPr>
            <w:r w:rsidDel="00000000" w:rsidR="00000000" w:rsidRPr="00000000">
              <w:rPr>
                <w:rtl w:val="0"/>
              </w:rPr>
              <w:t xml:space="preserve">S’ils veulent et il y a assez du temps, les élèves peuvent rapporter des choses et acheter quelque chose d’autre</w:t>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pStyle w:val="Title"/>
        <w:rPr>
          <w:sz w:val="22"/>
          <w:szCs w:val="22"/>
        </w:rPr>
      </w:pPr>
      <w:r w:rsidDel="00000000" w:rsidR="00000000" w:rsidRPr="00000000">
        <w:rPr>
          <w:sz w:val="22"/>
          <w:szCs w:val="22"/>
          <w:rtl w:val="0"/>
        </w:rPr>
        <w:t xml:space="preserve">Leçon 8</w:t>
      </w:r>
    </w:p>
    <w:tbl>
      <w:tblPr>
        <w:tblStyle w:val="Table20"/>
        <w:tblW w:w="10140.0" w:type="dxa"/>
        <w:jc w:val="left"/>
        <w:tblInd w:w="-5.0" w:type="dxa"/>
        <w:tblLayout w:type="fixed"/>
        <w:tblLook w:val="0400"/>
      </w:tblPr>
      <w:tblGrid>
        <w:gridCol w:w="3510"/>
        <w:gridCol w:w="6630"/>
        <w:tblGridChange w:id="0">
          <w:tblGrid>
            <w:gridCol w:w="3510"/>
            <w:gridCol w:w="663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pPr>
            <w:r w:rsidDel="00000000" w:rsidR="00000000" w:rsidRPr="00000000">
              <w:rPr>
                <w:rtl w:val="0"/>
              </w:rPr>
              <w:t xml:space="preserve">L'échange des fourrures</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pPr>
            <w:r w:rsidDel="00000000" w:rsidR="00000000" w:rsidRPr="00000000">
              <w:rPr>
                <w:rtl w:val="0"/>
              </w:rPr>
              <w:t xml:space="preserve">Utiliser le raisonnement pour explorer et établir des liens</w:t>
            </w:r>
          </w:p>
          <w:p w:rsidR="00000000" w:rsidDel="00000000" w:rsidP="00000000" w:rsidRDefault="00000000" w:rsidRPr="00000000" w14:paraId="00000173">
            <w:pPr>
              <w:rPr/>
            </w:pPr>
            <w:r w:rsidDel="00000000" w:rsidR="00000000" w:rsidRPr="00000000">
              <w:rPr>
                <w:rtl w:val="0"/>
              </w:rPr>
              <w:t xml:space="preserve">Mathématiques modèles dans des expériences contextualisées</w:t>
            </w:r>
          </w:p>
          <w:p w:rsidR="00000000" w:rsidDel="00000000" w:rsidP="00000000" w:rsidRDefault="00000000" w:rsidRPr="00000000" w14:paraId="00000174">
            <w:pPr>
              <w:rPr/>
            </w:pPr>
            <w:r w:rsidDel="00000000" w:rsidR="00000000" w:rsidRPr="00000000">
              <w:rPr>
                <w:rtl w:val="0"/>
              </w:rPr>
              <w:t xml:space="preserve">Développer, démontrer et appliquer la compréhension mathématique par le jeu, la recherche et la résolution de problèmes</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pPr>
            <w:r w:rsidDel="00000000" w:rsidR="00000000" w:rsidRPr="00000000">
              <w:rPr>
                <w:rtl w:val="0"/>
              </w:rPr>
              <w:t xml:space="preserve">littératie financière — attributs des pièces de monnaie et jeu de rôle financier</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pPr>
            <w:r w:rsidDel="00000000" w:rsidR="00000000" w:rsidRPr="00000000">
              <w:rPr>
                <w:b w:val="1"/>
                <w:rtl w:val="0"/>
              </w:rPr>
              <w:t xml:space="preserve">Quoi :</w:t>
            </w:r>
            <w:r w:rsidDel="00000000" w:rsidR="00000000" w:rsidRPr="00000000">
              <w:rPr>
                <w:rtl w:val="0"/>
              </w:rPr>
              <w:t xml:space="preserve"> </w:t>
            </w:r>
          </w:p>
          <w:p w:rsidR="00000000" w:rsidDel="00000000" w:rsidP="00000000" w:rsidRDefault="00000000" w:rsidRPr="00000000" w14:paraId="0000017B">
            <w:pPr>
              <w:rPr/>
            </w:pPr>
            <w:r w:rsidDel="00000000" w:rsidR="00000000" w:rsidRPr="00000000">
              <w:rPr>
                <w:b w:val="1"/>
                <w:rtl w:val="0"/>
              </w:rPr>
              <w:t xml:space="preserve">Comment :</w:t>
            </w:r>
            <w:r w:rsidDel="00000000" w:rsidR="00000000" w:rsidRPr="00000000">
              <w:rPr>
                <w:rtl w:val="0"/>
              </w:rPr>
              <w:t xml:space="preserve">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rPr/>
            </w:pP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pStyle w:val="Subtitle"/>
              <w:rPr>
                <w:sz w:val="22"/>
                <w:szCs w:val="22"/>
              </w:rPr>
            </w:pPr>
            <w:bookmarkStart w:colFirst="0" w:colLast="0" w:name="_s3dz3qauw80r" w:id="14"/>
            <w:bookmarkEnd w:id="14"/>
            <w:r w:rsidDel="00000000" w:rsidR="00000000" w:rsidRPr="00000000">
              <w:rPr>
                <w:sz w:val="22"/>
                <w:szCs w:val="22"/>
                <w:rtl w:val="0"/>
              </w:rPr>
              <w:t xml:space="preserve">Introduction - Amorce:</w:t>
            </w:r>
          </w:p>
          <w:p w:rsidR="00000000" w:rsidDel="00000000" w:rsidP="00000000" w:rsidRDefault="00000000" w:rsidRPr="00000000" w14:paraId="00000183">
            <w:pPr>
              <w:pStyle w:val="Subtitle"/>
              <w:rPr>
                <w:sz w:val="22"/>
                <w:szCs w:val="22"/>
              </w:rPr>
            </w:pPr>
            <w:bookmarkStart w:colFirst="0" w:colLast="0" w:name="_8vg6l1pcyvue" w:id="15"/>
            <w:bookmarkEnd w:id="15"/>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rPr/>
            </w:pPr>
            <w:r w:rsidDel="00000000" w:rsidR="00000000" w:rsidRPr="00000000">
              <w:rPr>
                <w:rtl w:val="0"/>
              </w:rPr>
              <w:t xml:space="preserve">Trading is something people do every day. Trading means we switch one thing to get another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pStyle w:val="Subtitle"/>
              <w:rPr>
                <w:sz w:val="22"/>
                <w:szCs w:val="22"/>
              </w:rPr>
            </w:pPr>
            <w:bookmarkStart w:colFirst="0" w:colLast="0" w:name="_iuct15ng2t7u" w:id="16"/>
            <w:bookmarkEnd w:id="16"/>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b w:val="1"/>
              </w:rPr>
            </w:pPr>
            <w:r w:rsidDel="00000000" w:rsidR="00000000" w:rsidRPr="00000000">
              <w:rPr>
                <w:b w:val="1"/>
                <w:rtl w:val="0"/>
              </w:rPr>
              <w:t xml:space="preserve">Instruction :</w:t>
            </w:r>
          </w:p>
          <w:p w:rsidR="00000000" w:rsidDel="00000000" w:rsidP="00000000" w:rsidRDefault="00000000" w:rsidRPr="00000000" w14:paraId="00000187">
            <w:pPr>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pStyle w:val="Subtitle"/>
              <w:rPr>
                <w:sz w:val="22"/>
                <w:szCs w:val="22"/>
              </w:rPr>
            </w:pPr>
            <w:bookmarkStart w:colFirst="0" w:colLast="0" w:name="_r4i97emxyq0t" w:id="17"/>
            <w:bookmarkEnd w:id="17"/>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pPr>
            <w:r w:rsidDel="00000000" w:rsidR="00000000" w:rsidRPr="00000000">
              <w:rPr>
                <w:rtl w:val="0"/>
              </w:rPr>
            </w:r>
          </w:p>
        </w:tc>
      </w:tr>
    </w:tbl>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pStyle w:val="Title"/>
        <w:rPr>
          <w:sz w:val="22"/>
          <w:szCs w:val="22"/>
        </w:rPr>
      </w:pPr>
      <w:r w:rsidDel="00000000" w:rsidR="00000000" w:rsidRPr="00000000">
        <w:rPr>
          <w:sz w:val="22"/>
          <w:szCs w:val="22"/>
          <w:rtl w:val="0"/>
        </w:rPr>
        <w:t xml:space="preserve">Ressources:</w:t>
      </w:r>
    </w:p>
    <w:tbl>
      <w:tblPr>
        <w:tblStyle w:val="Table21"/>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279.04296875" w:hRule="atLeast"/>
          <w:tblHeader w:val="0"/>
        </w:trPr>
        <w:tc>
          <w:tcPr/>
          <w:p w:rsidR="00000000" w:rsidDel="00000000" w:rsidP="00000000" w:rsidRDefault="00000000" w:rsidRPr="00000000" w14:paraId="0000018C">
            <w:pPr>
              <w:rPr/>
            </w:pPr>
            <w:hyperlink r:id="rId17">
              <w:r w:rsidDel="00000000" w:rsidR="00000000" w:rsidRPr="00000000">
                <w:rPr>
                  <w:color w:val="1155cc"/>
                  <w:u w:val="single"/>
                  <w:rtl w:val="0"/>
                </w:rPr>
                <w:t xml:space="preserve">La pêche à la monnaie</w:t>
              </w:r>
            </w:hyperlink>
            <w:r w:rsidDel="00000000" w:rsidR="00000000" w:rsidRPr="00000000">
              <w:rPr>
                <w:rtl w:val="0"/>
              </w:rPr>
            </w:r>
          </w:p>
          <w:p w:rsidR="00000000" w:rsidDel="00000000" w:rsidP="00000000" w:rsidRDefault="00000000" w:rsidRPr="00000000" w14:paraId="0000018D">
            <w:pPr>
              <w:rPr/>
            </w:pPr>
            <w:hyperlink r:id="rId18">
              <w:r w:rsidDel="00000000" w:rsidR="00000000" w:rsidRPr="00000000">
                <w:rPr>
                  <w:color w:val="1155cc"/>
                  <w:u w:val="single"/>
                  <w:rtl w:val="0"/>
                </w:rPr>
                <w:t xml:space="preserve">Besoin ou désir? Telle est la question!</w:t>
              </w:r>
            </w:hyperlink>
            <w:r w:rsidDel="00000000" w:rsidR="00000000" w:rsidRPr="00000000">
              <w:rPr>
                <w:rtl w:val="0"/>
              </w:rPr>
            </w:r>
          </w:p>
        </w:tc>
      </w:tr>
    </w:tbl>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pStyle w:val="Title"/>
        <w:rPr>
          <w:sz w:val="22"/>
          <w:szCs w:val="22"/>
        </w:rPr>
      </w:pPr>
      <w:r w:rsidDel="00000000" w:rsidR="00000000" w:rsidRPr="00000000">
        <w:rPr>
          <w:sz w:val="22"/>
          <w:szCs w:val="22"/>
          <w:rtl w:val="0"/>
        </w:rPr>
        <w:t xml:space="preserve">Extensions:</w:t>
      </w:r>
    </w:p>
    <w:tbl>
      <w:tblPr>
        <w:tblStyle w:val="Table22"/>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190">
            <w:pPr>
              <w:rPr/>
            </w:pPr>
            <w:r w:rsidDel="00000000" w:rsidR="00000000" w:rsidRPr="00000000">
              <w:rPr>
                <w:rtl w:val="0"/>
              </w:rPr>
              <w:t xml:space="preserve">On peut utilise l’argent pour fair de la travail de l’addition</w:t>
            </w:r>
          </w:p>
          <w:p w:rsidR="00000000" w:rsidDel="00000000" w:rsidP="00000000" w:rsidRDefault="00000000" w:rsidRPr="00000000" w14:paraId="00000191">
            <w:pPr>
              <w:numPr>
                <w:ilvl w:val="0"/>
                <w:numId w:val="6"/>
              </w:numPr>
              <w:shd w:fill="ffffff" w:val="clear"/>
              <w:spacing w:after="200" w:before="220" w:lineRule="auto"/>
              <w:ind w:left="720" w:hanging="360"/>
            </w:pPr>
            <w:r w:rsidDel="00000000" w:rsidR="00000000" w:rsidRPr="00000000">
              <w:rPr/>
              <w:drawing>
                <wp:inline distB="114300" distT="114300" distL="114300" distR="114300">
                  <wp:extent cx="266700" cy="123825"/>
                  <wp:effectExtent b="0" l="0" r="0" t="0"/>
                  <wp:docPr descr="New: 25-Oct-2021" id="4" name="image2.gif"/>
                  <a:graphic>
                    <a:graphicData uri="http://schemas.openxmlformats.org/drawingml/2006/picture">
                      <pic:pic>
                        <pic:nvPicPr>
                          <pic:cNvPr descr="New: 25-Oct-2021" id="0" name="image2.gif"/>
                          <pic:cNvPicPr preferRelativeResize="0"/>
                        </pic:nvPicPr>
                        <pic:blipFill>
                          <a:blip r:embed="rId19"/>
                          <a:srcRect b="0" l="0" r="0" t="0"/>
                          <a:stretch>
                            <a:fillRect/>
                          </a:stretch>
                        </pic:blipFill>
                        <pic:spPr>
                          <a:xfrm>
                            <a:off x="0" y="0"/>
                            <a:ext cx="266700" cy="123825"/>
                          </a:xfrm>
                          <a:prstGeom prst="rect"/>
                          <a:ln/>
                        </pic:spPr>
                      </pic:pic>
                    </a:graphicData>
                  </a:graphic>
                </wp:inline>
              </w:drawing>
            </w:r>
            <w:hyperlink r:id="rId20">
              <w:r w:rsidDel="00000000" w:rsidR="00000000" w:rsidRPr="00000000">
                <w:rPr>
                  <w:rFonts w:ascii="Verdana" w:cs="Verdana" w:eastAsia="Verdana" w:hAnsi="Verdana"/>
                  <w:color w:val="ffc27b"/>
                  <w:sz w:val="20"/>
                  <w:szCs w:val="20"/>
                  <w:rtl w:val="0"/>
                </w:rPr>
                <w:t xml:space="preserve"> Métis Kit [Primary] </w:t>
              </w:r>
            </w:hyperlink>
            <w:r w:rsidDel="00000000" w:rsidR="00000000" w:rsidRPr="00000000">
              <w:rPr>
                <w:rFonts w:ascii="Verdana" w:cs="Verdana" w:eastAsia="Verdana" w:hAnsi="Verdana"/>
                <w:color w:val="484848"/>
                <w:sz w:val="20"/>
                <w:szCs w:val="20"/>
                <w:rtl w:val="0"/>
              </w:rPr>
              <w:t xml:space="preserve">(40284) P 2021 Call#: KT 1886 </w:t>
            </w:r>
            <w:r w:rsidDel="00000000" w:rsidR="00000000" w:rsidRPr="00000000">
              <w:rPr>
                <w:rFonts w:ascii="Verdana" w:cs="Verdana" w:eastAsia="Verdana" w:hAnsi="Verdana"/>
                <w:color w:val="484848"/>
                <w:sz w:val="20"/>
                <w:szCs w:val="20"/>
              </w:rPr>
              <w:drawing>
                <wp:inline distB="114300" distT="114300" distL="114300" distR="114300">
                  <wp:extent cx="152400" cy="152400"/>
                  <wp:effectExtent b="0" l="0" r="0" t="0"/>
                  <wp:docPr descr="Digital files attached, click title name for details" id="3" name="image3.gif"/>
                  <a:graphic>
                    <a:graphicData uri="http://schemas.openxmlformats.org/drawingml/2006/picture">
                      <pic:pic>
                        <pic:nvPicPr>
                          <pic:cNvPr descr="Digital files attached, click title name for details" id="0" name="image3.gif"/>
                          <pic:cNvPicPr preferRelativeResize="0"/>
                        </pic:nvPicPr>
                        <pic:blipFill>
                          <a:blip r:embed="rId21"/>
                          <a:srcRect b="0" l="0" r="0" t="0"/>
                          <a:stretch>
                            <a:fillRect/>
                          </a:stretch>
                        </pic:blipFill>
                        <pic:spPr>
                          <a:xfrm>
                            <a:off x="0" y="0"/>
                            <a:ext cx="152400" cy="152400"/>
                          </a:xfrm>
                          <a:prstGeom prst="rect"/>
                          <a:ln/>
                        </pic:spPr>
                      </pic:pic>
                    </a:graphicData>
                  </a:graphic>
                </wp:inline>
              </w:drawing>
            </w:r>
            <w:r w:rsidDel="00000000" w:rsidR="00000000" w:rsidRPr="00000000">
              <w:rPr>
                <w:rFonts w:ascii="Verdana" w:cs="Verdana" w:eastAsia="Verdana" w:hAnsi="Verdana"/>
                <w:color w:val="484848"/>
                <w:sz w:val="20"/>
                <w:szCs w:val="20"/>
                <w:rtl w:val="0"/>
              </w:rPr>
              <w:t xml:space="preserve"> Kit </w:t>
            </w:r>
          </w:p>
          <w:p w:rsidR="00000000" w:rsidDel="00000000" w:rsidP="00000000" w:rsidRDefault="00000000" w:rsidRPr="00000000" w14:paraId="00000192">
            <w:pPr>
              <w:rPr/>
            </w:pPr>
            <w:r w:rsidDel="00000000" w:rsidR="00000000" w:rsidRPr="00000000">
              <w:rPr>
                <w:rtl w:val="0"/>
              </w:rPr>
            </w:r>
          </w:p>
        </w:tc>
      </w:tr>
    </w:tbl>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pStyle w:val="Title"/>
        <w:rPr/>
      </w:pPr>
      <w:r w:rsidDel="00000000" w:rsidR="00000000" w:rsidRPr="00000000">
        <w:rPr>
          <w:rtl w:val="0"/>
        </w:rPr>
        <w:t xml:space="preserve">Réflexions et révisions</w:t>
      </w:r>
    </w:p>
    <w:tbl>
      <w:tblPr>
        <w:tblStyle w:val="Table23"/>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195">
            <w:pPr>
              <w:rPr/>
            </w:pPr>
            <w:r w:rsidDel="00000000" w:rsidR="00000000" w:rsidRPr="00000000">
              <w:rPr>
                <w:rtl w:val="0"/>
              </w:rPr>
            </w:r>
          </w:p>
        </w:tc>
      </w:tr>
    </w:tbl>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5840" w:w="12240" w:orient="portrait"/>
      <w:pgMar w:bottom="720" w:top="1080" w:left="1080" w:right="1080" w:header="432" w:footer="432"/>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ancy Palson" w:id="0" w:date="2023-01-30T05:03:55Z">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Quelle autre question pourrais-tu poser qui est OUVERTE?</w:t>
      </w:r>
    </w:p>
  </w:comment>
  <w:comment w:author="Nancy Palson" w:id="3" w:date="2023-01-30T05:07:20Z">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Pense à ta question ici...c'est fermé...</w:t>
      </w:r>
    </w:p>
  </w:comment>
  <w:comment w:author="Erin Slizak" w:id="4" w:date="2023-02-11T17:44:20Z">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Est-ce que c'est mieux de demader: "Quels sont tes besoins? Quels sont tes desires?" ?</w:t>
      </w:r>
    </w:p>
  </w:comment>
  <w:comment w:author="Nancy Palson" w:id="5" w:date="2023-02-12T02:57:24Z">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donnerais plutot 1-2 exemples avec des images et des mots sur ton tableau avec des explications simples qu'ils vont comprendre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Puis tu pourrais découper des images, comme celles qu'ils vont découper et les amener à trier quelques objets.</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Réviser ce que vous avez fait:</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Alors un besoin c'est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etc.</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ils n'ont pas assez de vocabulaire pour s'exprimer....</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Après ils pourraient faire le meme travail à leur place.  Comme cela, ce n'est pas juste parler mais c'est interactif et en lien avec ce qu'ils vont faire.</w:t>
      </w:r>
    </w:p>
  </w:comment>
  <w:comment w:author="Erin Slizak" w:id="6" w:date="2023-02-12T23:10:48Z">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Merci!</w:t>
      </w:r>
    </w:p>
  </w:comment>
  <w:comment w:author="Nancy Palson" w:id="8" w:date="2023-01-30T05:08:18Z">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France on dit du shopping mais au Canada, aller magasiner est plus commun</w:t>
      </w:r>
    </w:p>
  </w:comment>
  <w:comment w:author="Nancy Palson" w:id="2" w:date="2023-01-30T05:06:25Z">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Assure-toi que ceci n'est pas une évaluation de Jayme ou moi comme cela tu as 2 adultes dans la classe!!</w:t>
      </w:r>
    </w:p>
  </w:comment>
  <w:comment w:author="Nancy Palson" w:id="7" w:date="2023-01-30T05:07:44Z">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Très bien!</w:t>
      </w:r>
    </w:p>
  </w:comment>
  <w:comment w:author="Nancy Palson" w:id="1" w:date="2023-01-30T05:05:02Z">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Est-ce que tes parents ont des cartes comme cela?  Créer un lien concret!</w:t>
      </w:r>
    </w:p>
  </w:comment>
  <w:comment w:author="Nancy Palson" w:id="9" w:date="2023-01-30T05:09:50Z">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bonne idée!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Verdana"/>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16"/>
        <w:szCs w:val="16"/>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tl w:val="0"/>
      </w:rPr>
      <w:t xml:space="preserve">Unit Plan 2018 (updated Jan 19, 2018)</w:t>
      <w:tab/>
      <w:tab/>
      <w:t xml:space="preserve">Page </w:t>
    </w: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16"/>
        <w:szCs w:val="16"/>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tl w:val="0"/>
      </w:rPr>
      <w:t xml:space="preserve">Plan d’unité 2022 (révisé par Nancy Palson le 22 mars 2022)</w:t>
      <w:tab/>
      <w:tab/>
      <w:t xml:space="preserve">Page </w:t>
    </w: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8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-348115</wp:posOffset>
          </wp:positionH>
          <wp:positionV relativeFrom="paragraph">
            <wp:posOffset>-52327</wp:posOffset>
          </wp:positionV>
          <wp:extent cx="2122170" cy="447675"/>
          <wp:effectExtent b="0" l="0" r="0" t="0"/>
          <wp:wrapSquare wrapText="bothSides" distB="0" distT="0" distL="114300" distR="114300"/>
          <wp:docPr descr="C:\Users\Jpeddle\Desktop\Letter Head &amp; Logo's\Education SW_LEFT_RGB (002).png" id="5" name="image1.png"/>
          <a:graphic>
            <a:graphicData uri="http://schemas.openxmlformats.org/drawingml/2006/picture">
              <pic:pic>
                <pic:nvPicPr>
                  <pic:cNvPr descr="C:\Users\Jpeddle\Desktop\Letter Head &amp; Logo's\Education SW_LEFT_RGB (002).png" id="0" name="image1.png"/>
                  <pic:cNvPicPr preferRelativeResize="0"/>
                </pic:nvPicPr>
                <pic:blipFill>
                  <a:blip r:embed="rId1"/>
                  <a:srcRect b="18286" l="0" r="0" t="15329"/>
                  <a:stretch>
                    <a:fillRect/>
                  </a:stretch>
                </pic:blipFill>
                <pic:spPr>
                  <a:xfrm>
                    <a:off x="0" y="0"/>
                    <a:ext cx="2122170" cy="447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Verdana" w:cs="Verdana" w:eastAsia="Verdana" w:hAnsi="Verdana"/>
        <w:color w:val="484848"/>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color w:val="36609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rPr>
      <w:b w:val="1"/>
      <w:sz w:val="24"/>
      <w:szCs w:val="24"/>
    </w:rPr>
  </w:style>
  <w:style w:type="paragraph" w:styleId="Subtitle">
    <w:name w:val="Subtitle"/>
    <w:basedOn w:val="Normal"/>
    <w:next w:val="Normal"/>
    <w:pPr/>
    <w:rPr>
      <w:b w:val="1"/>
      <w:sz w:val="20"/>
      <w:szCs w:val="2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edia2.sd73.bc.ca/htbin/wwform/252?T=40284" TargetMode="External"/><Relationship Id="rId22" Type="http://schemas.openxmlformats.org/officeDocument/2006/relationships/header" Target="header1.xml"/><Relationship Id="rId21" Type="http://schemas.openxmlformats.org/officeDocument/2006/relationships/image" Target="media/image3.gif"/><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presentation/d/1TOdns1Q-XusREXUOn3oix_BwX2IjjGMxBksvCZ1foTw/edit?usp=sharing"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5.png"/><Relationship Id="rId8" Type="http://schemas.openxmlformats.org/officeDocument/2006/relationships/image" Target="media/image4.png"/><Relationship Id="rId11" Type="http://schemas.openxmlformats.org/officeDocument/2006/relationships/hyperlink" Target="https://www.bankofcanadamuseum.ca/2020/04/money-slime/" TargetMode="External"/><Relationship Id="rId10" Type="http://schemas.openxmlformats.org/officeDocument/2006/relationships/hyperlink" Target="https://docs.google.com/presentation/d/1Q-nNHT015ml2GI0rcfbWgCKF0VXzxTYachCkPx9NNfE/edit?usp=sharing" TargetMode="External"/><Relationship Id="rId13" Type="http://schemas.openxmlformats.org/officeDocument/2006/relationships/hyperlink" Target="https://docs.google.com/presentation/d/1TOdns1Q-XusREXUOn3oix_BwX2IjjGMxBksvCZ1foTw/edit?usp=sharing" TargetMode="External"/><Relationship Id="rId12" Type="http://schemas.openxmlformats.org/officeDocument/2006/relationships/hyperlink" Target="https://www.museedelabanqueducanada.ca/2021/10/besoin-ou-desir/?_gl=1*1ex27u6*_ga*MTQxMDUwMjAzNi4xNjc0NDM5NzQ3*_ga_MPMFX8S5KN*MTY3NDQzOTc0Ny4xLjEuMTY3NDQ0MTA1Ni4wLjAuMA..&amp;_ga=2.203271633.1908041679.1674439747-1410502036.1674439747" TargetMode="External"/><Relationship Id="rId15" Type="http://schemas.openxmlformats.org/officeDocument/2006/relationships/hyperlink" Target="https://www.bankofcanadamuseum.ca/2020/04/money-slime/" TargetMode="External"/><Relationship Id="rId14" Type="http://schemas.openxmlformats.org/officeDocument/2006/relationships/hyperlink" Target="https://docs.google.com/presentation/d/1Q-nNHT015ml2GI0rcfbWgCKF0VXzxTYachCkPx9NNfE/edit?usp=sharing" TargetMode="External"/><Relationship Id="rId17" Type="http://schemas.openxmlformats.org/officeDocument/2006/relationships/hyperlink" Target="https://www.bankofcanadamuseum.ca/2020/04/money-slime/" TargetMode="External"/><Relationship Id="rId16" Type="http://schemas.openxmlformats.org/officeDocument/2006/relationships/hyperlink" Target="https://www.museedelabanqueducanada.ca/2021/10/besoin-ou-desir/?_gl=1*1ex27u6*_ga*MTQxMDUwMjAzNi4xNjc0NDM5NzQ3*_ga_MPMFX8S5KN*MTY3NDQzOTc0Ny4xLjEuMTY3NDQ0MTA1Ni4wLjAuMA..&amp;_ga=2.203271633.1908041679.1674439747-1410502036.1674439747" TargetMode="External"/><Relationship Id="rId19" Type="http://schemas.openxmlformats.org/officeDocument/2006/relationships/image" Target="media/image2.gif"/><Relationship Id="rId18" Type="http://schemas.openxmlformats.org/officeDocument/2006/relationships/hyperlink" Target="https://www.museedelabanqueducanada.ca/2021/10/besoin-ou-desir/?_gl=1*1ex27u6*_ga*MTQxMDUwMjAzNi4xNjc0NDM5NzQ3*_ga_MPMFX8S5KN*MTY3NDQzOTc0Ny4xLjEuMTY3NDQ0MTA1Ni4wLjAuMA..&amp;_ga=2.203271633.1908041679.1674439747-1410502036.167443974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